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95" w:rsidRPr="00731095" w:rsidRDefault="00731095" w:rsidP="00731095">
      <w:pPr>
        <w:spacing w:line="520" w:lineRule="exact"/>
        <w:rPr>
          <w:rFonts w:ascii="仿宋" w:eastAsia="仿宋" w:hAnsi="仿宋" w:hint="eastAsia"/>
          <w:sz w:val="32"/>
          <w:szCs w:val="32"/>
        </w:rPr>
      </w:pPr>
      <w:r w:rsidRPr="00731095">
        <w:rPr>
          <w:rFonts w:ascii="仿宋" w:eastAsia="仿宋" w:hAnsi="仿宋" w:hint="eastAsia"/>
          <w:sz w:val="32"/>
          <w:szCs w:val="32"/>
        </w:rPr>
        <w:t>附件1</w:t>
      </w:r>
    </w:p>
    <w:p w:rsidR="00530CB2" w:rsidRDefault="00671378" w:rsidP="00731095">
      <w:pPr>
        <w:spacing w:line="520" w:lineRule="exact"/>
        <w:ind w:firstLineChars="500" w:firstLine="2200"/>
        <w:rPr>
          <w:rFonts w:ascii="华文中宋" w:eastAsia="华文中宋" w:hAnsi="华文中宋"/>
          <w:sz w:val="44"/>
          <w:szCs w:val="44"/>
        </w:rPr>
      </w:pPr>
      <w:r>
        <w:rPr>
          <w:rFonts w:ascii="华文中宋" w:eastAsia="华文中宋" w:hAnsi="华文中宋" w:hint="eastAsia"/>
          <w:sz w:val="44"/>
          <w:szCs w:val="44"/>
        </w:rPr>
        <w:t>中国水力发电工程学会</w:t>
      </w:r>
    </w:p>
    <w:p w:rsidR="00530CB2" w:rsidRDefault="00671378">
      <w:pPr>
        <w:spacing w:line="520" w:lineRule="exact"/>
        <w:jc w:val="center"/>
        <w:rPr>
          <w:rFonts w:ascii="华文中宋" w:eastAsia="华文中宋" w:hAnsi="华文中宋"/>
          <w:sz w:val="44"/>
          <w:szCs w:val="44"/>
        </w:rPr>
      </w:pPr>
      <w:r>
        <w:rPr>
          <w:rFonts w:ascii="华文中宋" w:eastAsia="华文中宋" w:hAnsi="华文中宋" w:hint="eastAsia"/>
          <w:sz w:val="44"/>
          <w:szCs w:val="44"/>
        </w:rPr>
        <w:t>青年人才托举工程管理办法</w:t>
      </w:r>
      <w:bookmarkStart w:id="0" w:name="_GoBack"/>
      <w:bookmarkEnd w:id="0"/>
    </w:p>
    <w:p w:rsidR="00530CB2" w:rsidRDefault="00671378" w:rsidP="00731095">
      <w:pPr>
        <w:spacing w:beforeLines="50" w:afterLines="50" w:line="580" w:lineRule="exact"/>
        <w:jc w:val="center"/>
        <w:rPr>
          <w:rFonts w:ascii="黑体" w:eastAsia="黑体" w:hAnsi="黑体"/>
          <w:bCs/>
          <w:sz w:val="28"/>
          <w:szCs w:val="28"/>
        </w:rPr>
      </w:pPr>
      <w:r>
        <w:rPr>
          <w:rFonts w:ascii="黑体" w:eastAsia="黑体" w:hAnsi="黑体" w:hint="eastAsia"/>
          <w:bCs/>
          <w:sz w:val="28"/>
          <w:szCs w:val="28"/>
        </w:rPr>
        <w:t>第一章</w:t>
      </w:r>
      <w:r>
        <w:rPr>
          <w:rFonts w:ascii="黑体" w:eastAsia="黑体" w:hAnsi="黑体" w:hint="eastAsia"/>
          <w:bCs/>
          <w:sz w:val="28"/>
          <w:szCs w:val="28"/>
        </w:rPr>
        <w:t xml:space="preserve">  </w:t>
      </w:r>
      <w:r>
        <w:rPr>
          <w:rFonts w:ascii="黑体" w:eastAsia="黑体" w:hAnsi="黑体" w:hint="eastAsia"/>
          <w:bCs/>
          <w:sz w:val="28"/>
          <w:szCs w:val="28"/>
        </w:rPr>
        <w:t>总</w:t>
      </w:r>
      <w:r>
        <w:rPr>
          <w:rFonts w:ascii="黑体" w:eastAsia="黑体" w:hAnsi="黑体" w:hint="eastAsia"/>
          <w:bCs/>
          <w:sz w:val="28"/>
          <w:szCs w:val="28"/>
        </w:rPr>
        <w:t xml:space="preserve">  </w:t>
      </w:r>
      <w:r>
        <w:rPr>
          <w:rFonts w:ascii="黑体" w:eastAsia="黑体" w:hAnsi="黑体" w:hint="eastAsia"/>
          <w:bCs/>
          <w:sz w:val="28"/>
          <w:szCs w:val="28"/>
        </w:rPr>
        <w:t>则</w:t>
      </w:r>
    </w:p>
    <w:p w:rsidR="00530CB2" w:rsidRDefault="00671378" w:rsidP="00731095">
      <w:pPr>
        <w:spacing w:line="580" w:lineRule="exact"/>
        <w:ind w:firstLineChars="200" w:firstLine="562"/>
        <w:rPr>
          <w:rFonts w:ascii="仿宋_GB2312" w:eastAsia="仿宋_GB2312" w:hAnsi="仿宋"/>
          <w:color w:val="000000"/>
          <w:sz w:val="28"/>
          <w:szCs w:val="28"/>
        </w:rPr>
      </w:pPr>
      <w:r>
        <w:rPr>
          <w:rFonts w:ascii="仿宋_GB2312" w:eastAsia="仿宋_GB2312" w:hAnsi="仿宋" w:hint="eastAsia"/>
          <w:b/>
          <w:color w:val="000000"/>
          <w:sz w:val="28"/>
          <w:szCs w:val="28"/>
        </w:rPr>
        <w:t>第一条</w:t>
      </w:r>
      <w:r>
        <w:rPr>
          <w:rFonts w:ascii="仿宋_GB2312" w:eastAsia="仿宋_GB2312" w:hAnsi="仿宋" w:hint="eastAsia"/>
          <w:b/>
          <w:color w:val="000000"/>
          <w:sz w:val="28"/>
          <w:szCs w:val="28"/>
        </w:rPr>
        <w:t xml:space="preserve"> </w:t>
      </w:r>
      <w:r>
        <w:rPr>
          <w:rFonts w:ascii="仿宋_GB2312" w:eastAsia="仿宋_GB2312" w:hAnsi="仿宋" w:hint="eastAsia"/>
          <w:color w:val="000000"/>
          <w:sz w:val="28"/>
          <w:szCs w:val="28"/>
        </w:rPr>
        <w:t>为贯彻落实中央《关于深化人才发展体制机制改革的意见》和中国科协《科协系统深化改革实施方案》，规范和加强中国水力发电工程学会（以下简称学会）青年人才托举工程项目（以下简称本项目）的实施，根据《中国科协青年人才托举工程管理办法》及其实施细则，制定本办法。</w:t>
      </w:r>
    </w:p>
    <w:p w:rsidR="00530CB2" w:rsidRDefault="00671378" w:rsidP="00731095">
      <w:pPr>
        <w:spacing w:line="580" w:lineRule="exact"/>
        <w:ind w:firstLineChars="200" w:firstLine="562"/>
        <w:rPr>
          <w:rFonts w:ascii="仿宋_GB2312" w:eastAsia="仿宋_GB2312" w:hAnsi="仿宋"/>
          <w:sz w:val="28"/>
          <w:szCs w:val="28"/>
        </w:rPr>
      </w:pPr>
      <w:r>
        <w:rPr>
          <w:rFonts w:ascii="仿宋_GB2312" w:eastAsia="仿宋_GB2312" w:hAnsi="仿宋" w:hint="eastAsia"/>
          <w:b/>
          <w:sz w:val="28"/>
          <w:szCs w:val="28"/>
        </w:rPr>
        <w:t>第二条</w:t>
      </w:r>
      <w:r>
        <w:rPr>
          <w:rFonts w:ascii="仿宋_GB2312" w:eastAsia="仿宋_GB2312" w:hAnsi="仿宋" w:hint="eastAsia"/>
          <w:b/>
          <w:sz w:val="28"/>
          <w:szCs w:val="28"/>
        </w:rPr>
        <w:t xml:space="preserve"> </w:t>
      </w:r>
      <w:r>
        <w:rPr>
          <w:rFonts w:ascii="仿宋_GB2312" w:eastAsia="仿宋_GB2312" w:hAnsi="仿宋" w:hint="eastAsia"/>
          <w:sz w:val="28"/>
          <w:szCs w:val="28"/>
        </w:rPr>
        <w:t>本项目是在中国科协的指导和支持下，由本会组织实施的青年科技人才培养工作，其宗旨是引导、支持探索创新青年科技人才选拔机制、培养模式和评价标准，</w:t>
      </w:r>
      <w:r>
        <w:rPr>
          <w:rFonts w:ascii="仿宋_GB2312" w:eastAsia="仿宋_GB2312" w:cs="仿宋_GB2312" w:hint="eastAsia"/>
          <w:color w:val="000000"/>
          <w:sz w:val="28"/>
          <w:szCs w:val="28"/>
        </w:rPr>
        <w:t>不拘一格地发现和扶持一批有望成</w:t>
      </w:r>
      <w:r>
        <w:rPr>
          <w:rFonts w:ascii="仿宋_GB2312" w:eastAsia="仿宋_GB2312" w:hAnsi="仿宋" w:hint="eastAsia"/>
          <w:sz w:val="28"/>
          <w:szCs w:val="28"/>
        </w:rPr>
        <w:t>为未来水电行业</w:t>
      </w:r>
      <w:r>
        <w:rPr>
          <w:rFonts w:ascii="仿宋_GB2312" w:eastAsia="仿宋_GB2312" w:hAnsi="仿宋" w:hint="eastAsia"/>
          <w:color w:val="000000"/>
          <w:sz w:val="28"/>
          <w:szCs w:val="28"/>
        </w:rPr>
        <w:t>科技领军人物的优秀青年人才</w:t>
      </w:r>
      <w:r>
        <w:rPr>
          <w:rFonts w:ascii="仿宋_GB2312" w:eastAsia="仿宋_GB2312" w:hAnsi="仿宋" w:hint="eastAsia"/>
          <w:sz w:val="28"/>
          <w:szCs w:val="28"/>
        </w:rPr>
        <w:t>，</w:t>
      </w:r>
      <w:r>
        <w:rPr>
          <w:rFonts w:ascii="仿宋_GB2312" w:eastAsia="仿宋_GB2312" w:hAnsi="仿宋" w:hint="eastAsia"/>
          <w:color w:val="000000"/>
          <w:sz w:val="28"/>
          <w:szCs w:val="28"/>
        </w:rPr>
        <w:t>明确培养目标和制定培养方案，提供全方面的扶持培养。</w:t>
      </w:r>
      <w:r>
        <w:rPr>
          <w:rFonts w:ascii="仿宋_GB2312" w:eastAsia="仿宋_GB2312" w:hAnsi="仿宋" w:hint="eastAsia"/>
          <w:sz w:val="28"/>
          <w:szCs w:val="28"/>
        </w:rPr>
        <w:t>培育造就大批优秀青年科技人才，打造行业高层次科技创新人才后备队伍，为发展水力发电与新能源事业、建设创新型国家、实现中国梦提供重要人力资源保障。</w:t>
      </w:r>
    </w:p>
    <w:p w:rsidR="00530CB2" w:rsidRDefault="00671378" w:rsidP="00731095">
      <w:pPr>
        <w:spacing w:line="580" w:lineRule="exact"/>
        <w:ind w:firstLineChars="200" w:firstLine="562"/>
        <w:rPr>
          <w:rFonts w:ascii="仿宋_GB2312" w:eastAsia="仿宋_GB2312" w:hAnsi="仿宋"/>
          <w:sz w:val="28"/>
          <w:szCs w:val="28"/>
        </w:rPr>
      </w:pPr>
      <w:r>
        <w:rPr>
          <w:rFonts w:ascii="仿宋_GB2312" w:eastAsia="仿宋_GB2312" w:hAnsi="仿宋" w:hint="eastAsia"/>
          <w:b/>
          <w:sz w:val="28"/>
          <w:szCs w:val="28"/>
        </w:rPr>
        <w:t>第三条</w:t>
      </w:r>
      <w:r>
        <w:rPr>
          <w:rFonts w:ascii="仿宋_GB2312" w:eastAsia="仿宋_GB2312" w:hAnsi="仿宋" w:hint="eastAsia"/>
          <w:sz w:val="28"/>
          <w:szCs w:val="28"/>
        </w:rPr>
        <w:t xml:space="preserve"> </w:t>
      </w:r>
      <w:r>
        <w:rPr>
          <w:rFonts w:ascii="仿宋_GB2312" w:eastAsia="仿宋_GB2312" w:hAnsi="仿宋" w:hint="eastAsia"/>
          <w:sz w:val="28"/>
          <w:szCs w:val="28"/>
        </w:rPr>
        <w:t>学会青年人才托举工作丰富了青年人才培养途径，拓宽了人才培养渠道，发挥了人才成长示范引领作用，促进了会员单位人才培养体系完善，推动了人才培养与所在会员单位科研创新工作共荣发展，为会员单位的可持续发展提供了助力；人才托举工程是挖掘发现具有创新潜力的青年科技人才的有效方式，</w:t>
      </w:r>
      <w:r>
        <w:rPr>
          <w:rFonts w:ascii="仿宋_GB2312" w:eastAsia="仿宋_GB2312" w:hAnsi="仿宋" w:hint="eastAsia"/>
          <w:sz w:val="28"/>
          <w:szCs w:val="28"/>
        </w:rPr>
        <w:t>同时也为会员单位加强科研创新体系建设、充实后备人才队伍提供了有益的支撑。</w:t>
      </w:r>
    </w:p>
    <w:p w:rsidR="00530CB2" w:rsidRDefault="00671378" w:rsidP="00731095">
      <w:pPr>
        <w:spacing w:line="580" w:lineRule="exact"/>
        <w:ind w:firstLineChars="200" w:firstLine="562"/>
        <w:rPr>
          <w:rFonts w:ascii="仿宋_GB2312" w:eastAsia="仿宋_GB2312" w:hAnsi="仿宋"/>
          <w:sz w:val="28"/>
          <w:szCs w:val="28"/>
        </w:rPr>
      </w:pPr>
      <w:r>
        <w:rPr>
          <w:rFonts w:ascii="仿宋_GB2312" w:eastAsia="仿宋_GB2312" w:hAnsi="仿宋" w:hint="eastAsia"/>
          <w:b/>
          <w:sz w:val="28"/>
          <w:szCs w:val="28"/>
        </w:rPr>
        <w:t>第四条</w:t>
      </w:r>
      <w:r>
        <w:rPr>
          <w:rFonts w:ascii="仿宋_GB2312" w:eastAsia="仿宋_GB2312" w:hAnsi="仿宋" w:hint="eastAsia"/>
          <w:b/>
          <w:sz w:val="28"/>
          <w:szCs w:val="28"/>
        </w:rPr>
        <w:t xml:space="preserve">  </w:t>
      </w:r>
      <w:r>
        <w:rPr>
          <w:rFonts w:ascii="仿宋_GB2312" w:eastAsia="仿宋_GB2312" w:hAnsi="仿宋" w:hint="eastAsia"/>
          <w:bCs/>
          <w:sz w:val="28"/>
          <w:szCs w:val="28"/>
        </w:rPr>
        <w:t>学会青年人才托举工程采取</w:t>
      </w:r>
      <w:r>
        <w:rPr>
          <w:rFonts w:ascii="仿宋_GB2312" w:eastAsia="仿宋_GB2312" w:hAnsi="仿宋" w:hint="eastAsia"/>
          <w:sz w:val="28"/>
          <w:szCs w:val="28"/>
        </w:rPr>
        <w:t>科协项目资助、学会自筹资金支</w:t>
      </w:r>
      <w:r>
        <w:rPr>
          <w:rFonts w:ascii="仿宋_GB2312" w:eastAsia="仿宋_GB2312" w:hAnsi="仿宋" w:hint="eastAsia"/>
          <w:sz w:val="28"/>
          <w:szCs w:val="28"/>
        </w:rPr>
        <w:lastRenderedPageBreak/>
        <w:t>持、依托单位配套支撑、导师培养指导结合的方式，重点选拔和培养一批具有创新潜力的青年人才，激励更多青年人勇于创新。通过本项目入选中国科协“</w:t>
      </w:r>
      <w:r>
        <w:rPr>
          <w:rFonts w:ascii="仿宋_GB2312" w:eastAsia="仿宋_GB2312" w:hAnsi="仿宋" w:hint="eastAsia"/>
          <w:color w:val="000000"/>
          <w:sz w:val="28"/>
          <w:szCs w:val="28"/>
        </w:rPr>
        <w:t>青年人才托举工程</w:t>
      </w:r>
      <w:r>
        <w:rPr>
          <w:rFonts w:ascii="仿宋_GB2312" w:eastAsia="仿宋_GB2312" w:hAnsi="仿宋" w:hint="eastAsia"/>
          <w:sz w:val="28"/>
          <w:szCs w:val="28"/>
        </w:rPr>
        <w:t>”的人员（以下简称“被托举人”）将获得项目经费支持，每人每年</w:t>
      </w:r>
      <w:r>
        <w:rPr>
          <w:rFonts w:ascii="仿宋_GB2312" w:eastAsia="仿宋_GB2312" w:hAnsi="仿宋" w:hint="eastAsia"/>
          <w:sz w:val="28"/>
          <w:szCs w:val="28"/>
        </w:rPr>
        <w:t>10</w:t>
      </w:r>
      <w:r>
        <w:rPr>
          <w:rFonts w:ascii="仿宋_GB2312" w:eastAsia="仿宋_GB2312" w:hAnsi="仿宋" w:hint="eastAsia"/>
          <w:sz w:val="28"/>
          <w:szCs w:val="28"/>
        </w:rPr>
        <w:t>万元，连续支持</w:t>
      </w:r>
      <w:r>
        <w:rPr>
          <w:rFonts w:ascii="仿宋_GB2312" w:eastAsia="仿宋_GB2312" w:hAnsi="仿宋" w:hint="eastAsia"/>
          <w:sz w:val="28"/>
          <w:szCs w:val="28"/>
        </w:rPr>
        <w:t>3</w:t>
      </w:r>
      <w:r>
        <w:rPr>
          <w:rFonts w:ascii="仿宋_GB2312" w:eastAsia="仿宋_GB2312" w:hAnsi="仿宋" w:hint="eastAsia"/>
          <w:sz w:val="28"/>
          <w:szCs w:val="28"/>
        </w:rPr>
        <w:t>年。项目经费主要来源于中国科协资助、学会及依托单位配套支撑。</w:t>
      </w:r>
    </w:p>
    <w:p w:rsidR="00530CB2" w:rsidRDefault="00671378" w:rsidP="00731095">
      <w:pPr>
        <w:autoSpaceDE w:val="0"/>
        <w:autoSpaceDN w:val="0"/>
        <w:adjustRightInd w:val="0"/>
        <w:ind w:firstLineChars="250" w:firstLine="703"/>
        <w:jc w:val="left"/>
        <w:rPr>
          <w:rFonts w:ascii="仿宋_GB2312" w:eastAsia="仿宋_GB2312" w:hAnsiTheme="minorHAnsi" w:cs="仿宋_GB2312"/>
          <w:kern w:val="0"/>
          <w:sz w:val="28"/>
          <w:szCs w:val="28"/>
        </w:rPr>
      </w:pPr>
      <w:r>
        <w:rPr>
          <w:rFonts w:ascii="仿宋_GB2312" w:eastAsia="仿宋_GB2312" w:hAnsi="仿宋" w:hint="eastAsia"/>
          <w:b/>
          <w:sz w:val="28"/>
          <w:szCs w:val="28"/>
        </w:rPr>
        <w:t>第五条</w:t>
      </w:r>
      <w:r>
        <w:rPr>
          <w:rFonts w:ascii="仿宋_GB2312" w:eastAsia="仿宋_GB2312" w:hAnsi="仿宋" w:hint="eastAsia"/>
          <w:b/>
          <w:sz w:val="28"/>
          <w:szCs w:val="28"/>
        </w:rPr>
        <w:t xml:space="preserve"> </w:t>
      </w:r>
      <w:r>
        <w:rPr>
          <w:rFonts w:ascii="仿宋_GB2312" w:eastAsia="仿宋_GB2312" w:hAnsi="仿宋" w:hint="eastAsia"/>
          <w:sz w:val="28"/>
          <w:szCs w:val="28"/>
        </w:rPr>
        <w:t>入选本项目的被托举人将获得参加中国科协“</w:t>
      </w:r>
      <w:r>
        <w:rPr>
          <w:rFonts w:ascii="仿宋_GB2312" w:eastAsia="仿宋_GB2312" w:hAnsi="仿宋" w:hint="eastAsia"/>
          <w:color w:val="000000"/>
          <w:sz w:val="28"/>
          <w:szCs w:val="28"/>
        </w:rPr>
        <w:t>青年人才托举工程</w:t>
      </w:r>
      <w:r>
        <w:rPr>
          <w:rFonts w:ascii="仿宋_GB2312" w:eastAsia="仿宋_GB2312" w:hAnsi="仿宋" w:hint="eastAsia"/>
          <w:sz w:val="28"/>
          <w:szCs w:val="28"/>
        </w:rPr>
        <w:t>”项目评选的推荐资格，并被纳入本会“</w:t>
      </w:r>
      <w:r>
        <w:rPr>
          <w:rFonts w:ascii="仿宋_GB2312" w:eastAsia="仿宋_GB2312" w:hAnsi="仿宋" w:hint="eastAsia"/>
          <w:color w:val="000000"/>
          <w:sz w:val="28"/>
          <w:szCs w:val="28"/>
        </w:rPr>
        <w:t>青年人才库</w:t>
      </w:r>
      <w:r>
        <w:rPr>
          <w:rFonts w:ascii="仿宋_GB2312" w:eastAsia="仿宋_GB2312" w:hAnsi="仿宋" w:hint="eastAsia"/>
          <w:sz w:val="28"/>
          <w:szCs w:val="28"/>
        </w:rPr>
        <w:t>”。</w:t>
      </w:r>
      <w:r>
        <w:rPr>
          <w:rFonts w:ascii="仿宋_GB2312" w:eastAsia="仿宋_GB2312" w:hAnsiTheme="minorHAnsi" w:cs="仿宋_GB2312" w:hint="eastAsia"/>
          <w:kern w:val="0"/>
          <w:sz w:val="28"/>
          <w:szCs w:val="28"/>
        </w:rPr>
        <w:t>中国科协将对学会推荐人选进行审核，审核通过后被托举人相关信息在中国科协官方网站、官方微信平台对外公示</w:t>
      </w:r>
      <w:r>
        <w:rPr>
          <w:rFonts w:ascii="·ÂËÎ_GB2312" w:eastAsia="仿宋_GB2312" w:hAnsi="·ÂËÎ_GB2312" w:cs="·ÂËÎ_GB2312"/>
          <w:kern w:val="0"/>
          <w:sz w:val="28"/>
          <w:szCs w:val="28"/>
        </w:rPr>
        <w:t>5</w:t>
      </w:r>
      <w:r>
        <w:rPr>
          <w:rFonts w:ascii="仿宋_GB2312" w:eastAsia="仿宋_GB2312" w:hAnsiTheme="minorHAnsi" w:cs="仿宋_GB2312" w:hint="eastAsia"/>
          <w:kern w:val="0"/>
          <w:sz w:val="28"/>
          <w:szCs w:val="28"/>
        </w:rPr>
        <w:t>个工作日，公示无异议后确定为被托举人，颁发入选证书。</w:t>
      </w:r>
    </w:p>
    <w:p w:rsidR="00530CB2" w:rsidRDefault="00671378" w:rsidP="00731095">
      <w:pPr>
        <w:spacing w:line="580" w:lineRule="exact"/>
        <w:ind w:firstLineChars="200" w:firstLine="562"/>
        <w:rPr>
          <w:rFonts w:ascii="仿宋_GB2312" w:eastAsia="仿宋_GB2312" w:hAnsi="仿宋"/>
          <w:sz w:val="28"/>
          <w:szCs w:val="28"/>
        </w:rPr>
      </w:pPr>
      <w:r>
        <w:rPr>
          <w:rFonts w:ascii="仿宋_GB2312" w:eastAsia="仿宋_GB2312" w:hAnsi="仿宋" w:hint="eastAsia"/>
          <w:b/>
          <w:sz w:val="28"/>
          <w:szCs w:val="28"/>
        </w:rPr>
        <w:t>第六条</w:t>
      </w:r>
      <w:r>
        <w:rPr>
          <w:rFonts w:ascii="仿宋_GB2312" w:eastAsia="仿宋_GB2312" w:hAnsi="仿宋" w:hint="eastAsia"/>
          <w:b/>
          <w:sz w:val="28"/>
          <w:szCs w:val="28"/>
        </w:rPr>
        <w:t xml:space="preserve"> </w:t>
      </w:r>
      <w:r>
        <w:rPr>
          <w:rFonts w:ascii="仿宋_GB2312" w:eastAsia="仿宋_GB2312" w:hAnsi="仿宋" w:hint="eastAsia"/>
          <w:sz w:val="28"/>
          <w:szCs w:val="28"/>
        </w:rPr>
        <w:t>本项目坚持“公开公平、精准托举”的原则，根据青年科技工作者的成长成才需要，为被托举人提供精准的托举服务；主要资助有基础有潜质的水电与新能源行业基层一线优秀青年科技工作者，已经入选各类国家人才项目的青年科技工作者不作为被托举人人选。</w:t>
      </w:r>
    </w:p>
    <w:p w:rsidR="00530CB2" w:rsidRDefault="00671378" w:rsidP="00731095">
      <w:pPr>
        <w:tabs>
          <w:tab w:val="left" w:pos="0"/>
        </w:tabs>
        <w:spacing w:line="580" w:lineRule="exact"/>
        <w:ind w:firstLineChars="200" w:firstLine="562"/>
        <w:rPr>
          <w:rFonts w:ascii="仿宋_GB2312" w:eastAsia="仿宋_GB2312" w:hAnsi="仿宋"/>
          <w:sz w:val="28"/>
          <w:szCs w:val="28"/>
        </w:rPr>
      </w:pPr>
      <w:r>
        <w:rPr>
          <w:rFonts w:ascii="仿宋_GB2312" w:eastAsia="仿宋_GB2312" w:hAnsi="仿宋" w:hint="eastAsia"/>
          <w:b/>
          <w:sz w:val="28"/>
          <w:szCs w:val="28"/>
        </w:rPr>
        <w:t>第七条</w:t>
      </w:r>
      <w:r>
        <w:rPr>
          <w:rFonts w:ascii="仿宋_GB2312" w:eastAsia="仿宋_GB2312" w:hAnsi="仿宋" w:hint="eastAsia"/>
          <w:b/>
          <w:sz w:val="28"/>
          <w:szCs w:val="28"/>
        </w:rPr>
        <w:t xml:space="preserve"> </w:t>
      </w:r>
      <w:r>
        <w:rPr>
          <w:rFonts w:ascii="仿宋_GB2312" w:eastAsia="仿宋_GB2312" w:hAnsi="仿宋" w:hint="eastAsia"/>
          <w:sz w:val="28"/>
          <w:szCs w:val="28"/>
        </w:rPr>
        <w:t>坚持同行专家遴选。本项目依托同行专家遴选被托举人。每位被托</w:t>
      </w:r>
      <w:r>
        <w:rPr>
          <w:rFonts w:ascii="仿宋_GB2312" w:eastAsia="仿宋_GB2312" w:hAnsi="仿宋" w:hint="eastAsia"/>
          <w:sz w:val="28"/>
          <w:szCs w:val="28"/>
        </w:rPr>
        <w:t>举人至少经</w:t>
      </w:r>
      <w:r>
        <w:rPr>
          <w:rFonts w:ascii="仿宋_GB2312" w:eastAsia="仿宋_GB2312" w:hAnsi="仿宋" w:hint="eastAsia"/>
          <w:sz w:val="28"/>
          <w:szCs w:val="28"/>
        </w:rPr>
        <w:t>3</w:t>
      </w:r>
      <w:r>
        <w:rPr>
          <w:rFonts w:ascii="仿宋_GB2312" w:eastAsia="仿宋_GB2312" w:hAnsi="仿宋" w:hint="eastAsia"/>
          <w:sz w:val="28"/>
          <w:szCs w:val="28"/>
        </w:rPr>
        <w:t>位同行专家评议并同意推荐，其中至少</w:t>
      </w:r>
      <w:r>
        <w:rPr>
          <w:rFonts w:ascii="仿宋_GB2312" w:eastAsia="仿宋_GB2312" w:hAnsi="仿宋" w:hint="eastAsia"/>
          <w:sz w:val="28"/>
          <w:szCs w:val="28"/>
        </w:rPr>
        <w:t>2</w:t>
      </w:r>
      <w:r>
        <w:rPr>
          <w:rFonts w:ascii="仿宋_GB2312" w:eastAsia="仿宋_GB2312" w:hAnsi="仿宋" w:hint="eastAsia"/>
          <w:sz w:val="28"/>
          <w:szCs w:val="28"/>
        </w:rPr>
        <w:t>位同行专家与被托举人具有相同研究领域。</w:t>
      </w:r>
    </w:p>
    <w:p w:rsidR="00530CB2" w:rsidRDefault="00671378" w:rsidP="00731095">
      <w:pPr>
        <w:spacing w:line="580" w:lineRule="exact"/>
        <w:ind w:firstLineChars="200" w:firstLine="562"/>
        <w:rPr>
          <w:rFonts w:ascii="仿宋_GB2312" w:eastAsia="仿宋_GB2312" w:hAnsi="仿宋"/>
          <w:sz w:val="28"/>
          <w:szCs w:val="28"/>
        </w:rPr>
      </w:pPr>
      <w:r>
        <w:rPr>
          <w:rFonts w:ascii="仿宋_GB2312" w:eastAsia="仿宋_GB2312" w:hAnsi="仿宋" w:hint="eastAsia"/>
          <w:b/>
          <w:sz w:val="28"/>
          <w:szCs w:val="28"/>
        </w:rPr>
        <w:t>第八条</w:t>
      </w:r>
      <w:r>
        <w:rPr>
          <w:rFonts w:ascii="仿宋_GB2312" w:eastAsia="仿宋_GB2312" w:hAnsi="仿宋" w:hint="eastAsia"/>
          <w:sz w:val="28"/>
          <w:szCs w:val="28"/>
        </w:rPr>
        <w:t xml:space="preserve"> </w:t>
      </w:r>
      <w:r>
        <w:rPr>
          <w:rFonts w:ascii="仿宋_GB2312" w:eastAsia="仿宋_GB2312" w:hAnsi="仿宋" w:hint="eastAsia"/>
          <w:sz w:val="28"/>
          <w:szCs w:val="28"/>
        </w:rPr>
        <w:t>坚持大平台培养。本项目在培养时充分依托</w:t>
      </w:r>
      <w:r>
        <w:rPr>
          <w:rFonts w:ascii="仿宋_GB2312" w:eastAsia="仿宋_GB2312" w:cs="仿宋_GB2312" w:hint="eastAsia"/>
          <w:color w:val="000000"/>
          <w:sz w:val="28"/>
          <w:szCs w:val="28"/>
        </w:rPr>
        <w:t>学会</w:t>
      </w:r>
      <w:r>
        <w:rPr>
          <w:rFonts w:ascii="仿宋_GB2312" w:eastAsia="仿宋_GB2312" w:hAnsi="仿宋" w:hint="eastAsia"/>
          <w:sz w:val="28"/>
          <w:szCs w:val="28"/>
        </w:rPr>
        <w:t>的学术交流平台、科技创新平台、国际合作平台、职业发展平台和跟踪服务平台，为</w:t>
      </w:r>
      <w:r>
        <w:rPr>
          <w:rFonts w:ascii="仿宋_GB2312" w:eastAsia="仿宋_GB2312" w:hAnsi="仿宋" w:cs="仿宋_GB2312" w:hint="eastAsia"/>
          <w:color w:val="000000"/>
          <w:sz w:val="28"/>
          <w:szCs w:val="28"/>
        </w:rPr>
        <w:t>被托举人成长成才创造条件。</w:t>
      </w:r>
    </w:p>
    <w:p w:rsidR="00530CB2" w:rsidRDefault="00671378" w:rsidP="00731095">
      <w:pPr>
        <w:spacing w:line="580" w:lineRule="exact"/>
        <w:ind w:firstLineChars="200" w:firstLine="562"/>
        <w:rPr>
          <w:rFonts w:ascii="仿宋_GB2312" w:eastAsia="仿宋_GB2312" w:cs="仿宋_GB2312"/>
          <w:color w:val="000000"/>
          <w:sz w:val="28"/>
          <w:szCs w:val="28"/>
        </w:rPr>
      </w:pPr>
      <w:r>
        <w:rPr>
          <w:rFonts w:ascii="仿宋_GB2312" w:eastAsia="仿宋_GB2312" w:hAnsi="仿宋" w:hint="eastAsia"/>
          <w:b/>
          <w:sz w:val="28"/>
          <w:szCs w:val="28"/>
        </w:rPr>
        <w:t>第九条</w:t>
      </w:r>
      <w:r>
        <w:rPr>
          <w:rFonts w:ascii="仿宋_GB2312" w:eastAsia="仿宋_GB2312" w:hAnsi="仿宋" w:hint="eastAsia"/>
          <w:b/>
          <w:sz w:val="28"/>
          <w:szCs w:val="28"/>
        </w:rPr>
        <w:t xml:space="preserve"> </w:t>
      </w:r>
      <w:r>
        <w:rPr>
          <w:rFonts w:ascii="仿宋_GB2312" w:eastAsia="仿宋_GB2312" w:hAnsi="仿宋" w:hint="eastAsia"/>
          <w:sz w:val="28"/>
          <w:szCs w:val="28"/>
        </w:rPr>
        <w:t>坚持多样性发展。本项目</w:t>
      </w:r>
      <w:r>
        <w:rPr>
          <w:rFonts w:ascii="仿宋_GB2312" w:eastAsia="仿宋_GB2312" w:cs="仿宋_GB2312" w:hint="eastAsia"/>
          <w:color w:val="000000"/>
          <w:sz w:val="28"/>
          <w:szCs w:val="28"/>
        </w:rPr>
        <w:t>鼓励针对水电行业不同学科领域的人才特点，设计特色鲜明、形式多样的青年科技人才选拔培养方案，为国家科技创新人才培养探索经验模式。</w:t>
      </w:r>
    </w:p>
    <w:p w:rsidR="00530CB2" w:rsidRDefault="00671378" w:rsidP="00731095">
      <w:pPr>
        <w:spacing w:beforeLines="50" w:afterLines="50" w:line="580" w:lineRule="exact"/>
        <w:jc w:val="center"/>
        <w:rPr>
          <w:rFonts w:ascii="黑体" w:eastAsia="黑体" w:hAnsi="黑体"/>
          <w:bCs/>
          <w:sz w:val="28"/>
          <w:szCs w:val="28"/>
        </w:rPr>
      </w:pPr>
      <w:r>
        <w:rPr>
          <w:rFonts w:ascii="黑体" w:eastAsia="黑体" w:hAnsi="黑体" w:hint="eastAsia"/>
          <w:bCs/>
          <w:sz w:val="28"/>
          <w:szCs w:val="28"/>
        </w:rPr>
        <w:lastRenderedPageBreak/>
        <w:t>第二章</w:t>
      </w:r>
      <w:r>
        <w:rPr>
          <w:rFonts w:ascii="黑体" w:eastAsia="黑体" w:hAnsi="黑体" w:hint="eastAsia"/>
          <w:bCs/>
          <w:sz w:val="28"/>
          <w:szCs w:val="28"/>
        </w:rPr>
        <w:t xml:space="preserve">  </w:t>
      </w:r>
      <w:r>
        <w:rPr>
          <w:rFonts w:ascii="黑体" w:eastAsia="黑体" w:hAnsi="黑体" w:hint="eastAsia"/>
          <w:bCs/>
          <w:sz w:val="28"/>
          <w:szCs w:val="28"/>
        </w:rPr>
        <w:t>组织机构和职责分工</w:t>
      </w:r>
    </w:p>
    <w:p w:rsidR="00530CB2" w:rsidRDefault="00671378" w:rsidP="00731095">
      <w:pPr>
        <w:spacing w:line="58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第十条</w:t>
      </w:r>
      <w:r>
        <w:rPr>
          <w:rFonts w:ascii="仿宋_GB2312" w:eastAsia="仿宋_GB2312" w:hAnsi="仿宋" w:hint="eastAsia"/>
          <w:b/>
          <w:sz w:val="28"/>
          <w:szCs w:val="28"/>
        </w:rPr>
        <w:t xml:space="preserve"> </w:t>
      </w:r>
      <w:r>
        <w:rPr>
          <w:rFonts w:ascii="仿宋_GB2312" w:eastAsia="仿宋_GB2312" w:cs="仿宋_GB2312" w:hint="eastAsia"/>
          <w:color w:val="000000"/>
          <w:sz w:val="28"/>
          <w:szCs w:val="28"/>
        </w:rPr>
        <w:t>学会成</w:t>
      </w:r>
      <w:r>
        <w:rPr>
          <w:rFonts w:ascii="仿宋_GB2312" w:eastAsia="仿宋_GB2312" w:cs="仿宋_GB2312"/>
          <w:color w:val="000000"/>
          <w:sz w:val="28"/>
          <w:szCs w:val="28"/>
        </w:rPr>
        <w:t>立</w:t>
      </w:r>
      <w:r>
        <w:rPr>
          <w:rFonts w:ascii="仿宋_GB2312" w:eastAsia="仿宋_GB2312" w:cs="仿宋_GB2312" w:hint="eastAsia"/>
          <w:color w:val="000000"/>
          <w:sz w:val="28"/>
          <w:szCs w:val="28"/>
        </w:rPr>
        <w:t>青年人才托举工程领导小组、专家委员会和工作小组。</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（一）领导小组人数不少于</w:t>
      </w:r>
      <w:r>
        <w:rPr>
          <w:rFonts w:ascii="仿宋_GB2312" w:eastAsia="仿宋_GB2312" w:hint="eastAsia"/>
          <w:sz w:val="28"/>
          <w:szCs w:val="28"/>
        </w:rPr>
        <w:t>5</w:t>
      </w:r>
      <w:r>
        <w:rPr>
          <w:rFonts w:ascii="仿宋_GB2312" w:eastAsia="仿宋_GB2312" w:hint="eastAsia"/>
          <w:sz w:val="28"/>
          <w:szCs w:val="28"/>
        </w:rPr>
        <w:t>人，由学会理事长担任组长，成员由常务副理事长（秘书长）和专家委员会主任、副主任委员组成，负责组织、指导、监督本会托举工程项目的开展。</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专家委员会</w:t>
      </w:r>
      <w:r>
        <w:rPr>
          <w:rFonts w:ascii="仿宋_GB2312" w:eastAsia="仿宋_GB2312" w:hint="eastAsia"/>
          <w:sz w:val="28"/>
          <w:szCs w:val="28"/>
        </w:rPr>
        <w:t>人数不少于</w:t>
      </w:r>
      <w:r>
        <w:rPr>
          <w:rFonts w:ascii="仿宋_GB2312" w:eastAsia="仿宋_GB2312" w:hint="eastAsia"/>
          <w:sz w:val="28"/>
          <w:szCs w:val="28"/>
        </w:rPr>
        <w:t>9</w:t>
      </w:r>
      <w:r>
        <w:rPr>
          <w:rFonts w:ascii="仿宋_GB2312" w:eastAsia="仿宋_GB2312" w:hint="eastAsia"/>
          <w:sz w:val="28"/>
          <w:szCs w:val="28"/>
        </w:rPr>
        <w:t>人，均为水电行业</w:t>
      </w:r>
      <w:r>
        <w:rPr>
          <w:rFonts w:ascii="仿宋_GB2312" w:eastAsia="仿宋_GB2312"/>
          <w:sz w:val="28"/>
          <w:szCs w:val="28"/>
        </w:rPr>
        <w:t>具有</w:t>
      </w:r>
      <w:r>
        <w:rPr>
          <w:rFonts w:ascii="仿宋_GB2312" w:eastAsia="仿宋_GB2312" w:hint="eastAsia"/>
          <w:sz w:val="28"/>
          <w:szCs w:val="28"/>
        </w:rPr>
        <w:t>一定</w:t>
      </w:r>
      <w:r>
        <w:rPr>
          <w:rFonts w:ascii="仿宋_GB2312" w:eastAsia="仿宋_GB2312"/>
          <w:sz w:val="28"/>
          <w:szCs w:val="28"/>
        </w:rPr>
        <w:t>学术影响力</w:t>
      </w:r>
      <w:r>
        <w:rPr>
          <w:rFonts w:ascii="仿宋_GB2312" w:eastAsia="仿宋_GB2312" w:hint="eastAsia"/>
          <w:sz w:val="28"/>
          <w:szCs w:val="28"/>
        </w:rPr>
        <w:t>和人才培养经验</w:t>
      </w:r>
      <w:r>
        <w:rPr>
          <w:rFonts w:ascii="仿宋_GB2312" w:eastAsia="仿宋_GB2312"/>
          <w:sz w:val="28"/>
          <w:szCs w:val="28"/>
        </w:rPr>
        <w:t>的教授</w:t>
      </w:r>
      <w:r>
        <w:rPr>
          <w:rFonts w:ascii="仿宋_GB2312" w:eastAsia="仿宋_GB2312" w:hint="eastAsia"/>
          <w:sz w:val="28"/>
          <w:szCs w:val="28"/>
        </w:rPr>
        <w:t>、高级工程师等权威专家，并由院士和国家级人才计划入选者担任正副主任委员</w:t>
      </w:r>
      <w:r>
        <w:rPr>
          <w:rFonts w:ascii="仿宋_GB2312" w:eastAsia="仿宋_GB2312"/>
          <w:sz w:val="28"/>
          <w:szCs w:val="28"/>
        </w:rPr>
        <w:t>。专家</w:t>
      </w:r>
      <w:r>
        <w:rPr>
          <w:rFonts w:ascii="仿宋_GB2312" w:eastAsia="仿宋_GB2312" w:hint="eastAsia"/>
          <w:sz w:val="28"/>
          <w:szCs w:val="28"/>
        </w:rPr>
        <w:t>委员会成员</w:t>
      </w:r>
      <w:r>
        <w:rPr>
          <w:rFonts w:ascii="仿宋_GB2312" w:eastAsia="仿宋_GB2312"/>
          <w:sz w:val="28"/>
          <w:szCs w:val="28"/>
        </w:rPr>
        <w:t>应具有广泛</w:t>
      </w:r>
      <w:r>
        <w:rPr>
          <w:rFonts w:ascii="仿宋_GB2312" w:eastAsia="仿宋_GB2312" w:hint="eastAsia"/>
          <w:sz w:val="28"/>
          <w:szCs w:val="28"/>
        </w:rPr>
        <w:t>的</w:t>
      </w:r>
      <w:r>
        <w:rPr>
          <w:rFonts w:ascii="仿宋_GB2312" w:eastAsia="仿宋_GB2312"/>
          <w:sz w:val="28"/>
          <w:szCs w:val="28"/>
        </w:rPr>
        <w:t>代表性</w:t>
      </w:r>
      <w:r>
        <w:rPr>
          <w:rFonts w:ascii="仿宋_GB2312" w:eastAsia="仿宋_GB2312" w:hint="eastAsia"/>
          <w:sz w:val="28"/>
          <w:szCs w:val="28"/>
        </w:rPr>
        <w:t>和行业认可度。</w:t>
      </w:r>
      <w:r>
        <w:rPr>
          <w:rFonts w:ascii="仿宋_GB2312" w:eastAsia="仿宋_GB2312"/>
          <w:sz w:val="28"/>
          <w:szCs w:val="28"/>
        </w:rPr>
        <w:t>专家委员会</w:t>
      </w:r>
      <w:r>
        <w:rPr>
          <w:rFonts w:ascii="仿宋_GB2312" w:eastAsia="仿宋_GB2312" w:hint="eastAsia"/>
          <w:sz w:val="28"/>
          <w:szCs w:val="28"/>
        </w:rPr>
        <w:t>组成评议组开展遴选和评议工作，负责对托举工程进行技术指导和评价。</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（三）工作小组由学会秘书长担任组长，成员由常务副秘书长、学会秘书处相关人员和</w:t>
      </w:r>
      <w:r>
        <w:rPr>
          <w:rFonts w:ascii="仿宋_GB2312" w:eastAsia="仿宋_GB2312" w:hint="eastAsia"/>
          <w:sz w:val="28"/>
          <w:szCs w:val="28"/>
        </w:rPr>
        <w:t>培养对象所在单位联络人共同组成，具体</w:t>
      </w:r>
      <w:r>
        <w:rPr>
          <w:rFonts w:ascii="仿宋_GB2312" w:eastAsia="仿宋_GB2312"/>
          <w:sz w:val="28"/>
          <w:szCs w:val="28"/>
        </w:rPr>
        <w:t>负责托举工程</w:t>
      </w:r>
      <w:r>
        <w:rPr>
          <w:rFonts w:ascii="仿宋_GB2312" w:eastAsia="仿宋_GB2312" w:hint="eastAsia"/>
          <w:sz w:val="28"/>
          <w:szCs w:val="28"/>
        </w:rPr>
        <w:t>的</w:t>
      </w:r>
      <w:r>
        <w:rPr>
          <w:rFonts w:ascii="仿宋_GB2312" w:eastAsia="仿宋_GB2312"/>
          <w:sz w:val="28"/>
          <w:szCs w:val="28"/>
        </w:rPr>
        <w:t>组织</w:t>
      </w:r>
      <w:r>
        <w:rPr>
          <w:rFonts w:ascii="仿宋_GB2312" w:eastAsia="仿宋_GB2312" w:hint="eastAsia"/>
          <w:sz w:val="28"/>
          <w:szCs w:val="28"/>
        </w:rPr>
        <w:t>实施、沟通协调、材料审核和项目</w:t>
      </w:r>
      <w:r>
        <w:rPr>
          <w:rFonts w:ascii="仿宋_GB2312" w:eastAsia="仿宋_GB2312"/>
          <w:sz w:val="28"/>
          <w:szCs w:val="28"/>
        </w:rPr>
        <w:t>日常</w:t>
      </w:r>
      <w:r>
        <w:rPr>
          <w:rFonts w:ascii="仿宋_GB2312" w:eastAsia="仿宋_GB2312" w:hint="eastAsia"/>
          <w:sz w:val="28"/>
          <w:szCs w:val="28"/>
        </w:rPr>
        <w:t>管理</w:t>
      </w:r>
      <w:r>
        <w:rPr>
          <w:rFonts w:ascii="仿宋_GB2312" w:eastAsia="仿宋_GB2312"/>
          <w:sz w:val="28"/>
          <w:szCs w:val="28"/>
        </w:rPr>
        <w:t>工作。</w:t>
      </w:r>
    </w:p>
    <w:p w:rsidR="00530CB2" w:rsidRDefault="00671378" w:rsidP="00731095">
      <w:pPr>
        <w:spacing w:line="6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第十一条</w:t>
      </w:r>
      <w:r>
        <w:rPr>
          <w:rFonts w:ascii="仿宋_GB2312" w:eastAsia="仿宋_GB2312" w:hAnsi="仿宋" w:hint="eastAsia"/>
          <w:b/>
          <w:sz w:val="28"/>
          <w:szCs w:val="28"/>
        </w:rPr>
        <w:t xml:space="preserve"> </w:t>
      </w:r>
      <w:r>
        <w:rPr>
          <w:rFonts w:ascii="仿宋_GB2312" w:eastAsia="仿宋_GB2312" w:hAnsi="仿宋" w:hint="eastAsia"/>
          <w:sz w:val="28"/>
          <w:szCs w:val="28"/>
        </w:rPr>
        <w:t>学会负责项目的具体实施工作，包括人才遴选和组织评议、项目活动及跟踪评估等，</w:t>
      </w:r>
      <w:r>
        <w:rPr>
          <w:rFonts w:ascii="仿宋_GB2312" w:eastAsia="仿宋_GB2312" w:hint="eastAsia"/>
          <w:sz w:val="28"/>
          <w:szCs w:val="28"/>
        </w:rPr>
        <w:t>主要任务是：</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（一）依托学科优势、专家优势、资源优势和组织优势，完善青年人才托举工程组织体系，提升组织实施能力；</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（二）建立健全人才托举相关制度办法，在人才举荐、培养、评价以及经费管理使用等方面构建良好的工作基础；</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（三）建立青年人才库，提供充足的青年人才储备，制定人才托举规划和工作计划；</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lastRenderedPageBreak/>
        <w:t>（四）依据学会人选举荐方式、评审专家产生办法、评审办法、公示办法等，组织遴选与评议，确定托举对象；</w:t>
      </w:r>
    </w:p>
    <w:p w:rsidR="00530CB2" w:rsidRDefault="00671378">
      <w:pPr>
        <w:spacing w:line="620" w:lineRule="exact"/>
        <w:ind w:firstLineChars="200" w:firstLine="560"/>
        <w:rPr>
          <w:rFonts w:ascii="仿宋_GB2312" w:eastAsia="仿宋_GB2312"/>
          <w:sz w:val="28"/>
          <w:szCs w:val="28"/>
        </w:rPr>
      </w:pPr>
      <w:bookmarkStart w:id="1" w:name="_Hlk102641041"/>
      <w:r>
        <w:rPr>
          <w:rFonts w:ascii="仿宋_GB2312" w:eastAsia="仿宋_GB2312" w:hint="eastAsia"/>
          <w:sz w:val="28"/>
          <w:szCs w:val="28"/>
        </w:rPr>
        <w:t>（五）主持制定</w:t>
      </w:r>
      <w:r>
        <w:rPr>
          <w:rFonts w:ascii="仿宋_GB2312" w:eastAsia="仿宋_GB2312" w:hint="eastAsia"/>
          <w:sz w:val="28"/>
          <w:szCs w:val="28"/>
        </w:rPr>
        <w:t xml:space="preserve"> </w:t>
      </w:r>
      <w:r>
        <w:rPr>
          <w:rFonts w:ascii="仿宋_GB2312" w:eastAsia="仿宋_GB2312" w:hint="eastAsia"/>
          <w:sz w:val="28"/>
          <w:szCs w:val="28"/>
        </w:rPr>
        <w:t>“个性化”托举人培养方案，明确培养工作组织机构、培养目标、培养工作计划、经费使用计划等；</w:t>
      </w:r>
    </w:p>
    <w:p w:rsidR="00530CB2" w:rsidRDefault="00671378">
      <w:pPr>
        <w:spacing w:line="620" w:lineRule="exact"/>
        <w:ind w:firstLineChars="200" w:firstLine="560"/>
        <w:rPr>
          <w:rFonts w:ascii="仿宋_GB2312" w:eastAsia="仿宋_GB2312"/>
          <w:sz w:val="28"/>
          <w:szCs w:val="28"/>
        </w:rPr>
      </w:pPr>
      <w:bookmarkStart w:id="2" w:name="_Hlk102640705"/>
      <w:bookmarkEnd w:id="1"/>
      <w:r>
        <w:rPr>
          <w:rFonts w:ascii="仿宋_GB2312" w:eastAsia="仿宋_GB2312" w:hint="eastAsia"/>
          <w:sz w:val="28"/>
          <w:szCs w:val="28"/>
        </w:rPr>
        <w:t>（六）组建学术权威专家组成的专家团队和负责协助落实被托举人的培养方案的服务支撑团队，搭建适合青年科技人才成长成才需求的培养平台；</w:t>
      </w:r>
      <w:r>
        <w:rPr>
          <w:rFonts w:ascii="仿宋_GB2312" w:eastAsia="仿宋_GB2312" w:hint="eastAsia"/>
          <w:sz w:val="28"/>
          <w:szCs w:val="28"/>
        </w:rPr>
        <w:t xml:space="preserve"> </w:t>
      </w:r>
    </w:p>
    <w:bookmarkEnd w:id="2"/>
    <w:p w:rsidR="00530CB2" w:rsidRDefault="00671378">
      <w:pPr>
        <w:spacing w:line="620" w:lineRule="exact"/>
        <w:ind w:firstLineChars="200" w:firstLine="560"/>
        <w:rPr>
          <w:rFonts w:ascii="仿宋_GB2312" w:eastAsia="仿宋_GB2312" w:hAnsi="仿宋"/>
          <w:sz w:val="28"/>
          <w:szCs w:val="28"/>
        </w:rPr>
      </w:pPr>
      <w:r>
        <w:rPr>
          <w:rFonts w:ascii="仿宋_GB2312" w:eastAsia="仿宋_GB2312" w:hint="eastAsia"/>
          <w:sz w:val="28"/>
          <w:szCs w:val="28"/>
        </w:rPr>
        <w:t>（七</w:t>
      </w:r>
      <w:bookmarkStart w:id="3" w:name="_Hlk102641356"/>
      <w:r>
        <w:rPr>
          <w:rFonts w:ascii="仿宋_GB2312" w:eastAsia="仿宋_GB2312" w:hAnsi="仿宋" w:hint="eastAsia"/>
          <w:sz w:val="28"/>
          <w:szCs w:val="28"/>
        </w:rPr>
        <w:t>）研究成长规律，加强联系服务，掌握实际需求，优化工作方案，加强全过程督促检查与节点考核，保障项目实施；</w:t>
      </w:r>
    </w:p>
    <w:p w:rsidR="00530CB2" w:rsidRDefault="00671378">
      <w:pPr>
        <w:spacing w:line="620" w:lineRule="exact"/>
        <w:ind w:firstLineChars="200" w:firstLine="560"/>
        <w:rPr>
          <w:rFonts w:ascii="仿宋_GB2312" w:eastAsia="仿宋_GB2312"/>
          <w:sz w:val="28"/>
          <w:szCs w:val="28"/>
        </w:rPr>
      </w:pPr>
      <w:r>
        <w:rPr>
          <w:rFonts w:ascii="仿宋_GB2312" w:eastAsia="仿宋_GB2312" w:hint="eastAsia"/>
          <w:sz w:val="28"/>
          <w:szCs w:val="28"/>
        </w:rPr>
        <w:t>（八）完善培养机制，拓宽培养渠道，凝炼先进机制和模式，加大宣传力度，编写执行材料，</w:t>
      </w:r>
      <w:r>
        <w:rPr>
          <w:rFonts w:ascii="仿宋_GB2312" w:eastAsia="仿宋_GB2312" w:hAnsi="仿宋" w:hint="eastAsia"/>
          <w:sz w:val="28"/>
          <w:szCs w:val="28"/>
        </w:rPr>
        <w:t>做好经验总结，</w:t>
      </w:r>
      <w:r>
        <w:rPr>
          <w:rFonts w:ascii="仿宋_GB2312" w:eastAsia="仿宋_GB2312" w:hint="eastAsia"/>
          <w:sz w:val="28"/>
          <w:szCs w:val="28"/>
        </w:rPr>
        <w:t>接受中国科协监督。</w:t>
      </w:r>
    </w:p>
    <w:bookmarkEnd w:id="3"/>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b/>
          <w:sz w:val="28"/>
          <w:szCs w:val="28"/>
        </w:rPr>
        <w:t>第</w:t>
      </w:r>
      <w:r>
        <w:rPr>
          <w:rFonts w:ascii="仿宋" w:eastAsia="仿宋" w:hAnsi="仿宋" w:hint="eastAsia"/>
          <w:b/>
          <w:sz w:val="28"/>
          <w:szCs w:val="28"/>
        </w:rPr>
        <w:t>十二</w:t>
      </w:r>
      <w:r>
        <w:rPr>
          <w:rFonts w:ascii="仿宋" w:eastAsia="仿宋" w:hAnsi="仿宋"/>
          <w:b/>
          <w:sz w:val="28"/>
          <w:szCs w:val="28"/>
        </w:rPr>
        <w:t>条</w:t>
      </w:r>
      <w:r>
        <w:rPr>
          <w:rFonts w:ascii="仿宋_GB2312" w:eastAsia="仿宋_GB2312" w:hAnsi="仿宋" w:hint="eastAsia"/>
          <w:spacing w:val="-4"/>
          <w:sz w:val="28"/>
          <w:szCs w:val="28"/>
        </w:rPr>
        <w:t>学会为被托举人营造良好的学术生态环境，提高其自身综合素质，</w:t>
      </w:r>
      <w:r>
        <w:rPr>
          <w:rFonts w:ascii="仿宋_GB2312" w:eastAsia="仿宋_GB2312" w:hint="eastAsia"/>
          <w:sz w:val="28"/>
          <w:szCs w:val="28"/>
        </w:rPr>
        <w:t>促进人才成长</w:t>
      </w:r>
      <w:r>
        <w:rPr>
          <w:rFonts w:ascii="仿宋_GB2312" w:eastAsia="仿宋_GB2312" w:hAnsi="仿宋" w:hint="eastAsia"/>
          <w:spacing w:val="-4"/>
          <w:sz w:val="28"/>
          <w:szCs w:val="28"/>
        </w:rPr>
        <w:t>。被托举人将获得以下培养条件：</w:t>
      </w:r>
    </w:p>
    <w:p w:rsidR="00530CB2" w:rsidRDefault="00671378">
      <w:pPr>
        <w:spacing w:line="5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（一）跨领域交流。学会将推荐被托举人参加</w:t>
      </w:r>
      <w:r>
        <w:rPr>
          <w:rFonts w:ascii="仿宋_GB2312" w:eastAsia="仿宋_GB2312" w:hAnsi="仿宋" w:hint="eastAsia"/>
          <w:sz w:val="28"/>
          <w:szCs w:val="28"/>
        </w:rPr>
        <w:t>中国科协组织的青年科学家论坛、沙龙等活动，为被托举人搭建跨学科、跨领域的托举平台。</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（二）进入学术圈。按照被托举人的专业方向，优先参与本专业领域的学术与技术交流、专业技术培训、专业资格认证、专题报告会、展览展示、会员日等活动；</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（三）拥有导师团。</w:t>
      </w:r>
      <w:r>
        <w:rPr>
          <w:rFonts w:ascii="仿宋_GB2312" w:eastAsia="仿宋_GB2312" w:hAnsi="仿宋" w:hint="eastAsia"/>
          <w:spacing w:val="-4"/>
          <w:sz w:val="28"/>
          <w:szCs w:val="28"/>
        </w:rPr>
        <w:t>被托举人定期向导师团成员汇报其科研与工作情况，得到导师团成员学术与技术方面的指导；</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（四）参加青年科技组织。参加学会青年人才举荐工作和水电青年科技论坛等活动，与行业内青年领军人物近距离的交流；</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（五）学习和考察。优先参加学会组织的国内外学术与技术交流活动，参加行业发展学术与技术交流，到有关重大工程和清洁能源基地学习考察与</w:t>
      </w:r>
      <w:r>
        <w:rPr>
          <w:rFonts w:ascii="仿宋_GB2312" w:eastAsia="仿宋_GB2312" w:hAnsi="仿宋" w:hint="eastAsia"/>
          <w:spacing w:val="-4"/>
          <w:sz w:val="28"/>
          <w:szCs w:val="28"/>
        </w:rPr>
        <w:lastRenderedPageBreak/>
        <w:t>交流。</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（六）刊登学术论文。同等条件下，在学会主办和参与主办的学术与技术期刊上优先刊发论文；</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（七）争取有效支持。项目</w:t>
      </w:r>
      <w:r>
        <w:rPr>
          <w:rFonts w:ascii="仿宋" w:eastAsia="仿宋" w:hAnsi="仿宋" w:hint="eastAsia"/>
          <w:sz w:val="28"/>
          <w:szCs w:val="28"/>
        </w:rPr>
        <w:t>专家委员会成员</w:t>
      </w:r>
      <w:r>
        <w:rPr>
          <w:rFonts w:ascii="仿宋_GB2312" w:eastAsia="仿宋_GB2312" w:hAnsi="仿宋" w:hint="eastAsia"/>
          <w:spacing w:val="-4"/>
          <w:sz w:val="28"/>
          <w:szCs w:val="28"/>
        </w:rPr>
        <w:t>将定期去被托举人所在单位进行调研与沟通，为被托举人争取本单</w:t>
      </w:r>
      <w:r>
        <w:rPr>
          <w:rFonts w:ascii="仿宋_GB2312" w:eastAsia="仿宋_GB2312" w:hAnsi="仿宋" w:hint="eastAsia"/>
          <w:spacing w:val="-4"/>
          <w:sz w:val="28"/>
          <w:szCs w:val="28"/>
        </w:rPr>
        <w:t>位更多实际工作上的支持；</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（八）建立合作关系。项目</w:t>
      </w:r>
      <w:r>
        <w:rPr>
          <w:rFonts w:ascii="仿宋" w:eastAsia="仿宋" w:hAnsi="仿宋" w:hint="eastAsia"/>
          <w:sz w:val="28"/>
          <w:szCs w:val="28"/>
        </w:rPr>
        <w:t>专家委员会</w:t>
      </w:r>
      <w:r>
        <w:rPr>
          <w:rFonts w:ascii="仿宋_GB2312" w:eastAsia="仿宋_GB2312" w:hAnsi="仿宋" w:hint="eastAsia"/>
          <w:spacing w:val="-4"/>
          <w:sz w:val="28"/>
          <w:szCs w:val="28"/>
        </w:rPr>
        <w:t>将组织有关企业、高等院校、科研院所等单位的专家与被托举人进行对接，使其有机会接触和了解国家重大需求和产业发展方向，同时相关单位也可以与这些未来青年领军人才建立起科研合作关系，深入了解和介入更多的前沿创新性研究成果。</w:t>
      </w:r>
    </w:p>
    <w:p w:rsidR="00530CB2" w:rsidRDefault="00671378" w:rsidP="00731095">
      <w:pPr>
        <w:spacing w:line="620" w:lineRule="exact"/>
        <w:ind w:firstLineChars="200" w:firstLine="562"/>
        <w:rPr>
          <w:rFonts w:ascii="仿宋_GB2312" w:eastAsia="仿宋_GB2312"/>
          <w:sz w:val="28"/>
          <w:szCs w:val="28"/>
        </w:rPr>
      </w:pPr>
      <w:r>
        <w:rPr>
          <w:rFonts w:ascii="仿宋_GB2312" w:eastAsia="仿宋_GB2312" w:hAnsi="仿宋" w:hint="eastAsia"/>
          <w:b/>
          <w:sz w:val="28"/>
          <w:szCs w:val="28"/>
        </w:rPr>
        <w:t>第十三条</w:t>
      </w:r>
      <w:r>
        <w:rPr>
          <w:rFonts w:ascii="仿宋_GB2312" w:eastAsia="仿宋_GB2312" w:hAnsi="仿宋" w:hint="eastAsia"/>
          <w:b/>
          <w:sz w:val="28"/>
          <w:szCs w:val="28"/>
        </w:rPr>
        <w:t xml:space="preserve">  </w:t>
      </w:r>
      <w:r>
        <w:rPr>
          <w:rFonts w:ascii="仿宋_GB2312" w:eastAsia="仿宋_GB2312" w:cs="仿宋_GB2312" w:hint="eastAsia"/>
          <w:color w:val="000000"/>
          <w:sz w:val="28"/>
          <w:szCs w:val="28"/>
        </w:rPr>
        <w:t>被托举人</w:t>
      </w:r>
      <w:r>
        <w:rPr>
          <w:rFonts w:ascii="仿宋_GB2312" w:eastAsia="仿宋_GB2312" w:hAnsi="仿宋" w:hint="eastAsia"/>
          <w:sz w:val="28"/>
          <w:szCs w:val="28"/>
        </w:rPr>
        <w:t>的</w:t>
      </w:r>
      <w:r>
        <w:rPr>
          <w:rFonts w:ascii="仿宋_GB2312" w:eastAsia="仿宋_GB2312" w:hint="eastAsia"/>
          <w:sz w:val="28"/>
          <w:szCs w:val="28"/>
        </w:rPr>
        <w:t>主要任务：</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（一）积极沟通协调，申报青年人才托举项目</w:t>
      </w:r>
      <w:r>
        <w:rPr>
          <w:rFonts w:ascii="仿宋_GB2312" w:eastAsia="仿宋_GB2312" w:hAnsi="仿宋" w:hint="eastAsia"/>
          <w:sz w:val="28"/>
          <w:szCs w:val="28"/>
        </w:rPr>
        <w:t>;</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（二）制定个人成长发展规划及项目经费使用计划；</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（三）潜心研究创造，强化交流合作，积极主动落实培养计划；</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（四）坚定创新，助力自立自强，脱颖而出，实现自身价值。</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（五）及时反馈个人成长情况；</w:t>
      </w:r>
    </w:p>
    <w:p w:rsidR="00530CB2" w:rsidRDefault="00671378">
      <w:pPr>
        <w:spacing w:line="5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（六）按要求完成中国科协和本会布置的有关工作</w:t>
      </w:r>
      <w:r>
        <w:rPr>
          <w:rFonts w:ascii="仿宋_GB2312" w:eastAsia="仿宋_GB2312" w:hint="eastAsia"/>
          <w:spacing w:val="-4"/>
          <w:sz w:val="28"/>
          <w:szCs w:val="28"/>
        </w:rPr>
        <w:t>。</w:t>
      </w:r>
    </w:p>
    <w:p w:rsidR="00530CB2" w:rsidRDefault="00671378" w:rsidP="00731095">
      <w:pPr>
        <w:spacing w:line="620" w:lineRule="exact"/>
        <w:ind w:firstLineChars="200" w:firstLine="562"/>
        <w:rPr>
          <w:rFonts w:ascii="仿宋_GB2312" w:eastAsia="仿宋_GB2312"/>
          <w:sz w:val="28"/>
          <w:szCs w:val="28"/>
        </w:rPr>
      </w:pPr>
      <w:r>
        <w:rPr>
          <w:rFonts w:ascii="仿宋_GB2312" w:eastAsia="仿宋_GB2312" w:hAnsi="仿宋" w:hint="eastAsia"/>
          <w:b/>
          <w:sz w:val="28"/>
          <w:szCs w:val="28"/>
        </w:rPr>
        <w:t>第十四条</w:t>
      </w:r>
      <w:r>
        <w:rPr>
          <w:rFonts w:ascii="仿宋_GB2312" w:eastAsia="仿宋_GB2312" w:hAnsi="仿宋" w:hint="eastAsia"/>
          <w:b/>
          <w:sz w:val="28"/>
          <w:szCs w:val="28"/>
        </w:rPr>
        <w:t xml:space="preserve"> </w:t>
      </w:r>
      <w:r>
        <w:rPr>
          <w:rFonts w:ascii="仿宋_GB2312" w:eastAsia="仿宋_GB2312" w:cs="仿宋_GB2312" w:hint="eastAsia"/>
          <w:color w:val="000000"/>
          <w:sz w:val="28"/>
          <w:szCs w:val="28"/>
        </w:rPr>
        <w:t>被托举人</w:t>
      </w:r>
      <w:r>
        <w:rPr>
          <w:rFonts w:ascii="仿宋_GB2312" w:eastAsia="仿宋_GB2312" w:hint="eastAsia"/>
          <w:sz w:val="28"/>
          <w:szCs w:val="28"/>
        </w:rPr>
        <w:t>所在单位</w:t>
      </w:r>
      <w:r>
        <w:rPr>
          <w:rFonts w:ascii="仿宋_GB2312" w:eastAsia="仿宋_GB2312" w:hAnsi="仿宋" w:hint="eastAsia"/>
          <w:sz w:val="28"/>
          <w:szCs w:val="28"/>
        </w:rPr>
        <w:t>的</w:t>
      </w:r>
      <w:r>
        <w:rPr>
          <w:rFonts w:ascii="仿宋_GB2312" w:eastAsia="仿宋_GB2312" w:hint="eastAsia"/>
          <w:sz w:val="28"/>
          <w:szCs w:val="28"/>
        </w:rPr>
        <w:t>主要任务：</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（一）充分发挥所在单位的学科优势、专家优势、资源优势和组织优势，完善青年人才托举工程组织体系；</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（二）组建服务支撑团队，并积极开展工作，全面协调专家团队的工作，积极培育托举人才成长成才所需培养平台；</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（三）结合所在单位科技战略规划，指导帮助</w:t>
      </w:r>
      <w:bookmarkStart w:id="4" w:name="_Hlk102641159"/>
      <w:r>
        <w:rPr>
          <w:rFonts w:ascii="仿宋_GB2312" w:eastAsia="仿宋_GB2312" w:hAnsi="仿宋" w:hint="eastAsia"/>
          <w:sz w:val="28"/>
          <w:szCs w:val="28"/>
        </w:rPr>
        <w:t>被托举人</w:t>
      </w:r>
      <w:bookmarkEnd w:id="4"/>
      <w:r>
        <w:rPr>
          <w:rFonts w:ascii="仿宋_GB2312" w:eastAsia="仿宋_GB2312" w:hAnsi="仿宋" w:hint="eastAsia"/>
          <w:sz w:val="28"/>
          <w:szCs w:val="28"/>
        </w:rPr>
        <w:t>制定培养方案，明确培养工作组织机构、培养目标、培养工作计划、经费使用计划等；</w:t>
      </w:r>
    </w:p>
    <w:p w:rsidR="00530CB2" w:rsidRDefault="0067137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（四）为被托举人提供相应的配套资金和政策支持，营造优越的工作</w:t>
      </w:r>
      <w:r>
        <w:rPr>
          <w:rFonts w:ascii="仿宋_GB2312" w:eastAsia="仿宋_GB2312" w:hAnsi="仿宋" w:hint="eastAsia"/>
          <w:sz w:val="28"/>
          <w:szCs w:val="28"/>
        </w:rPr>
        <w:lastRenderedPageBreak/>
        <w:t>条件和良好的创新环境，促进其成长；</w:t>
      </w:r>
    </w:p>
    <w:p w:rsidR="00530CB2" w:rsidRDefault="00671378">
      <w:pPr>
        <w:spacing w:line="600" w:lineRule="exact"/>
        <w:ind w:firstLineChars="200" w:firstLine="560"/>
        <w:rPr>
          <w:rFonts w:ascii="仿宋_GB2312" w:eastAsia="仿宋_GB2312" w:hAnsi="仿宋"/>
          <w:sz w:val="28"/>
          <w:szCs w:val="28"/>
        </w:rPr>
      </w:pPr>
      <w:bookmarkStart w:id="5" w:name="_Hlk102642271"/>
      <w:r>
        <w:rPr>
          <w:rFonts w:ascii="仿宋_GB2312" w:eastAsia="仿宋_GB2312" w:hAnsi="仿宋" w:hint="eastAsia"/>
          <w:sz w:val="28"/>
          <w:szCs w:val="28"/>
        </w:rPr>
        <w:t>（五）研究成长规律，加强联系服务，掌握实际需求，优化工作方案，</w:t>
      </w:r>
      <w:bookmarkEnd w:id="5"/>
      <w:r>
        <w:rPr>
          <w:rFonts w:ascii="仿宋_GB2312" w:eastAsia="仿宋_GB2312" w:hAnsi="仿宋" w:hint="eastAsia"/>
          <w:sz w:val="28"/>
          <w:szCs w:val="28"/>
        </w:rPr>
        <w:t>配合学会进行全过程督促检查和节点考核，保障项目实施；</w:t>
      </w:r>
    </w:p>
    <w:p w:rsidR="00530CB2" w:rsidRDefault="00671378">
      <w:pPr>
        <w:spacing w:line="600" w:lineRule="exact"/>
        <w:ind w:firstLineChars="200" w:firstLine="560"/>
        <w:rPr>
          <w:rFonts w:ascii="仿宋_GB2312" w:eastAsia="仿宋_GB2312" w:hAnsi="仿宋"/>
          <w:sz w:val="28"/>
          <w:szCs w:val="28"/>
        </w:rPr>
      </w:pPr>
      <w:bookmarkStart w:id="6" w:name="_Hlk102642325"/>
      <w:r>
        <w:rPr>
          <w:rFonts w:ascii="仿宋_GB2312" w:eastAsia="仿宋_GB2312" w:hAnsi="仿宋" w:hint="eastAsia"/>
          <w:sz w:val="28"/>
          <w:szCs w:val="28"/>
        </w:rPr>
        <w:t>（六）完善培养机制，拓宽培养渠道，</w:t>
      </w:r>
      <w:bookmarkEnd w:id="6"/>
      <w:r>
        <w:rPr>
          <w:rFonts w:ascii="仿宋_GB2312" w:eastAsia="仿宋_GB2312" w:hAnsi="仿宋" w:hint="eastAsia"/>
          <w:sz w:val="28"/>
          <w:szCs w:val="28"/>
        </w:rPr>
        <w:t>做好经验总结，接受中国科协监督。</w:t>
      </w:r>
    </w:p>
    <w:p w:rsidR="00530CB2" w:rsidRDefault="004575AE" w:rsidP="00731095">
      <w:pPr>
        <w:spacing w:beforeLines="50" w:afterLines="50" w:line="580" w:lineRule="exact"/>
        <w:jc w:val="center"/>
        <w:rPr>
          <w:rFonts w:ascii="黑体" w:eastAsia="黑体" w:hAnsi="黑体"/>
          <w:bCs/>
          <w:sz w:val="28"/>
          <w:szCs w:val="28"/>
        </w:rPr>
      </w:pPr>
      <w:r>
        <w:rPr>
          <w:rFonts w:ascii="黑体" w:eastAsia="黑体" w:hAnsi="黑体" w:hint="eastAsia"/>
          <w:bCs/>
          <w:sz w:val="28"/>
          <w:szCs w:val="28"/>
        </w:rPr>
        <w:t xml:space="preserve">第三章  </w:t>
      </w:r>
      <w:r w:rsidR="00671378">
        <w:rPr>
          <w:rFonts w:ascii="黑体" w:eastAsia="黑体" w:hAnsi="黑体" w:hint="eastAsia"/>
          <w:bCs/>
          <w:sz w:val="28"/>
          <w:szCs w:val="28"/>
        </w:rPr>
        <w:t>推荐及遴选程序</w:t>
      </w:r>
    </w:p>
    <w:p w:rsidR="00530CB2" w:rsidRDefault="00671378" w:rsidP="00731095">
      <w:pPr>
        <w:spacing w:line="620" w:lineRule="exact"/>
        <w:ind w:firstLineChars="200" w:firstLine="562"/>
        <w:rPr>
          <w:rFonts w:ascii="仿宋_GB2312" w:eastAsia="仿宋_GB2312"/>
          <w:sz w:val="28"/>
          <w:szCs w:val="28"/>
        </w:rPr>
      </w:pPr>
      <w:r>
        <w:rPr>
          <w:rFonts w:ascii="仿宋_GB2312" w:eastAsia="仿宋_GB2312" w:hAnsi="仿宋" w:hint="eastAsia"/>
          <w:b/>
          <w:sz w:val="28"/>
          <w:szCs w:val="28"/>
        </w:rPr>
        <w:t>第十五条</w:t>
      </w:r>
      <w:r>
        <w:rPr>
          <w:rFonts w:ascii="仿宋_GB2312" w:eastAsia="仿宋_GB2312" w:hAnsi="仿宋" w:hint="eastAsia"/>
          <w:b/>
          <w:sz w:val="28"/>
          <w:szCs w:val="28"/>
        </w:rPr>
        <w:t xml:space="preserve"> </w:t>
      </w:r>
      <w:r>
        <w:rPr>
          <w:rFonts w:ascii="仿宋_GB2312" w:eastAsia="仿宋_GB2312" w:hint="eastAsia"/>
          <w:sz w:val="28"/>
          <w:szCs w:val="28"/>
        </w:rPr>
        <w:t>被托举人应具备以下基本条件：</w:t>
      </w:r>
    </w:p>
    <w:p w:rsidR="00530CB2" w:rsidRDefault="00671378">
      <w:pPr>
        <w:spacing w:line="620" w:lineRule="exact"/>
        <w:ind w:firstLineChars="200" w:firstLine="560"/>
        <w:rPr>
          <w:rFonts w:ascii="仿宋_GB2312" w:eastAsia="仿宋_GB2312" w:hAnsi="仿宋"/>
          <w:b/>
          <w:sz w:val="28"/>
          <w:szCs w:val="28"/>
        </w:rPr>
      </w:pPr>
      <w:r>
        <w:rPr>
          <w:rFonts w:ascii="仿宋_GB2312" w:eastAsia="仿宋_GB2312" w:hAnsi="仿宋" w:hint="eastAsia"/>
          <w:sz w:val="28"/>
          <w:szCs w:val="28"/>
        </w:rPr>
        <w:t>（一）</w:t>
      </w:r>
      <w:r>
        <w:rPr>
          <w:rFonts w:ascii="仿宋_GB2312" w:eastAsia="仿宋_GB2312" w:hint="eastAsia"/>
          <w:sz w:val="28"/>
          <w:szCs w:val="28"/>
        </w:rPr>
        <w:t>中国水力发电工程学会个人会员；</w:t>
      </w:r>
    </w:p>
    <w:p w:rsidR="00530CB2" w:rsidRDefault="00671378">
      <w:pPr>
        <w:ind w:firstLine="552"/>
        <w:rPr>
          <w:rFonts w:ascii="仿宋_GB2312" w:eastAsia="仿宋_GB2312"/>
          <w:sz w:val="28"/>
          <w:szCs w:val="28"/>
        </w:rPr>
      </w:pPr>
      <w:r>
        <w:rPr>
          <w:rFonts w:ascii="仿宋_GB2312" w:eastAsia="仿宋_GB2312" w:hAnsi="仿宋" w:hint="eastAsia"/>
          <w:sz w:val="28"/>
          <w:szCs w:val="28"/>
        </w:rPr>
        <w:t>（二）</w:t>
      </w:r>
      <w:r>
        <w:rPr>
          <w:rFonts w:ascii="仿宋_GB2312" w:eastAsia="仿宋_GB2312" w:hint="eastAsia"/>
          <w:sz w:val="28"/>
          <w:szCs w:val="28"/>
        </w:rPr>
        <w:t>拥护中国共产党的领导，热爱社会主义祖国，有强烈的事业心和具有创新、求实、协作、奉献的科学精神，热爱科学技术和学会工作，恪守科研诚信、有良好的职业道德。</w:t>
      </w:r>
    </w:p>
    <w:p w:rsidR="00530CB2" w:rsidRDefault="00671378">
      <w:pPr>
        <w:ind w:firstLine="552"/>
        <w:rPr>
          <w:rFonts w:ascii="仿宋_GB2312" w:eastAsia="仿宋_GB2312"/>
          <w:sz w:val="28"/>
          <w:szCs w:val="28"/>
        </w:rPr>
      </w:pPr>
      <w:r>
        <w:rPr>
          <w:rFonts w:ascii="仿宋_GB2312" w:eastAsia="仿宋_GB2312" w:hAnsi="仿宋" w:hint="eastAsia"/>
          <w:sz w:val="28"/>
          <w:szCs w:val="28"/>
        </w:rPr>
        <w:t>（三）</w:t>
      </w:r>
      <w:r>
        <w:rPr>
          <w:rFonts w:ascii="仿宋_GB2312" w:eastAsia="仿宋_GB2312" w:hint="eastAsia"/>
          <w:sz w:val="28"/>
          <w:szCs w:val="28"/>
        </w:rPr>
        <w:t>所从事领域符合水力发电或清洁能源工程发展的重点项目及技术突破方向，研究课题属于水利水电领域自主创新的重点支持范围或难点问题。</w:t>
      </w:r>
    </w:p>
    <w:p w:rsidR="00530CB2" w:rsidRDefault="00671378">
      <w:pPr>
        <w:ind w:firstLine="552"/>
        <w:rPr>
          <w:rFonts w:ascii="仿宋_GB2312" w:eastAsia="仿宋_GB2312" w:hAnsi="仿宋"/>
          <w:sz w:val="28"/>
          <w:szCs w:val="28"/>
        </w:rPr>
      </w:pPr>
      <w:r>
        <w:rPr>
          <w:rFonts w:ascii="仿宋_GB2312" w:eastAsia="仿宋_GB2312" w:hAnsi="仿宋" w:hint="eastAsia"/>
          <w:spacing w:val="-4"/>
          <w:sz w:val="28"/>
          <w:szCs w:val="28"/>
        </w:rPr>
        <w:t>（四）</w:t>
      </w:r>
      <w:r>
        <w:rPr>
          <w:rFonts w:ascii="仿宋_GB2312" w:eastAsia="仿宋_GB2312" w:hAnsi="仿宋" w:hint="eastAsia"/>
          <w:sz w:val="28"/>
          <w:szCs w:val="28"/>
        </w:rPr>
        <w:t>取得学士学位，从事专业技术工作</w:t>
      </w:r>
      <w:r>
        <w:rPr>
          <w:rFonts w:ascii="仿宋_GB2312" w:eastAsia="仿宋_GB2312" w:hAnsi="仿宋" w:hint="eastAsia"/>
          <w:sz w:val="28"/>
          <w:szCs w:val="28"/>
        </w:rPr>
        <w:t>5</w:t>
      </w:r>
      <w:r>
        <w:rPr>
          <w:rFonts w:ascii="仿宋_GB2312" w:eastAsia="仿宋_GB2312" w:hAnsi="仿宋" w:hint="eastAsia"/>
          <w:sz w:val="28"/>
          <w:szCs w:val="28"/>
        </w:rPr>
        <w:t>年以上或取得硕士学位，从事专业技术工作</w:t>
      </w:r>
      <w:r>
        <w:rPr>
          <w:rFonts w:ascii="仿宋_GB2312" w:eastAsia="仿宋_GB2312" w:hAnsi="仿宋" w:hint="eastAsia"/>
          <w:sz w:val="28"/>
          <w:szCs w:val="28"/>
        </w:rPr>
        <w:t>2</w:t>
      </w:r>
      <w:r>
        <w:rPr>
          <w:rFonts w:ascii="仿宋_GB2312" w:eastAsia="仿宋_GB2312" w:hAnsi="仿宋" w:hint="eastAsia"/>
          <w:sz w:val="28"/>
          <w:szCs w:val="28"/>
        </w:rPr>
        <w:t>年以上或取得博士学位；具有坚实的理论基础、较强的创新能力、良好的科研潜质。</w:t>
      </w:r>
    </w:p>
    <w:p w:rsidR="00530CB2" w:rsidRDefault="00671378">
      <w:pPr>
        <w:ind w:firstLine="552"/>
        <w:rPr>
          <w:rFonts w:ascii="仿宋_GB2312" w:eastAsia="仿宋_GB2312"/>
          <w:sz w:val="28"/>
          <w:szCs w:val="28"/>
        </w:rPr>
      </w:pPr>
      <w:r>
        <w:rPr>
          <w:rFonts w:ascii="仿宋_GB2312" w:eastAsia="仿宋_GB2312" w:hAnsi="仿宋" w:hint="eastAsia"/>
          <w:spacing w:val="-4"/>
          <w:sz w:val="28"/>
          <w:szCs w:val="28"/>
        </w:rPr>
        <w:t>（五）</w:t>
      </w:r>
      <w:r>
        <w:rPr>
          <w:rFonts w:ascii="仿宋_GB2312" w:eastAsia="仿宋_GB2312" w:hint="eastAsia"/>
          <w:sz w:val="28"/>
          <w:szCs w:val="28"/>
        </w:rPr>
        <w:t>年龄</w:t>
      </w:r>
      <w:r>
        <w:rPr>
          <w:rFonts w:ascii="仿宋_GB2312" w:eastAsia="仿宋_GB2312" w:hint="eastAsia"/>
          <w:sz w:val="28"/>
          <w:szCs w:val="28"/>
        </w:rPr>
        <w:t>32</w:t>
      </w:r>
      <w:r>
        <w:rPr>
          <w:rFonts w:ascii="仿宋_GB2312" w:eastAsia="仿宋_GB2312" w:hint="eastAsia"/>
          <w:sz w:val="28"/>
          <w:szCs w:val="28"/>
        </w:rPr>
        <w:t>周岁及以下，女性被托举人放宽不超过</w:t>
      </w:r>
      <w:r>
        <w:rPr>
          <w:rFonts w:ascii="仿宋_GB2312" w:eastAsia="仿宋_GB2312" w:hint="eastAsia"/>
          <w:sz w:val="28"/>
          <w:szCs w:val="28"/>
        </w:rPr>
        <w:t>1-2</w:t>
      </w:r>
      <w:r>
        <w:rPr>
          <w:rFonts w:ascii="仿宋_GB2312" w:eastAsia="仿宋_GB2312" w:hint="eastAsia"/>
          <w:sz w:val="28"/>
          <w:szCs w:val="28"/>
        </w:rPr>
        <w:t>岁（需经中国科协批准</w:t>
      </w:r>
      <w:r>
        <w:rPr>
          <w:rFonts w:ascii="仿宋_GB2312" w:eastAsia="仿宋_GB2312" w:hint="eastAsia"/>
          <w:sz w:val="28"/>
          <w:szCs w:val="28"/>
        </w:rPr>
        <w:t>）。</w:t>
      </w:r>
    </w:p>
    <w:p w:rsidR="00530CB2" w:rsidRDefault="00671378">
      <w:pPr>
        <w:spacing w:line="580" w:lineRule="exact"/>
        <w:ind w:firstLineChars="200" w:firstLine="544"/>
        <w:rPr>
          <w:rFonts w:ascii="仿宋_GB2312" w:eastAsia="仿宋_GB2312" w:cs="仿宋_GB2312"/>
          <w:color w:val="000000"/>
          <w:sz w:val="28"/>
          <w:szCs w:val="28"/>
        </w:rPr>
      </w:pPr>
      <w:r>
        <w:rPr>
          <w:rFonts w:ascii="仿宋_GB2312" w:eastAsia="仿宋_GB2312" w:hAnsi="仿宋" w:hint="eastAsia"/>
          <w:spacing w:val="-4"/>
          <w:sz w:val="28"/>
          <w:szCs w:val="28"/>
        </w:rPr>
        <w:t>（六）</w:t>
      </w:r>
      <w:r>
        <w:rPr>
          <w:rFonts w:ascii="仿宋_GB2312" w:eastAsia="仿宋_GB2312" w:hint="eastAsia"/>
          <w:sz w:val="28"/>
          <w:szCs w:val="28"/>
        </w:rPr>
        <w:t>未曾入选本项目或其他国家级人才计划。</w:t>
      </w:r>
    </w:p>
    <w:p w:rsidR="00530CB2" w:rsidRDefault="00671378" w:rsidP="00731095">
      <w:pPr>
        <w:spacing w:line="580" w:lineRule="exact"/>
        <w:ind w:firstLineChars="200" w:firstLine="562"/>
        <w:rPr>
          <w:rFonts w:ascii="仿宋_GB2312" w:eastAsia="仿宋_GB2312" w:hAnsi="仿宋"/>
          <w:sz w:val="32"/>
          <w:szCs w:val="32"/>
        </w:rPr>
      </w:pPr>
      <w:r>
        <w:rPr>
          <w:rFonts w:ascii="仿宋_GB2312" w:eastAsia="仿宋_GB2312" w:hint="eastAsia"/>
          <w:b/>
          <w:sz w:val="28"/>
          <w:szCs w:val="28"/>
        </w:rPr>
        <w:t>第十六条</w:t>
      </w:r>
      <w:r>
        <w:rPr>
          <w:rFonts w:ascii="仿宋_GB2312" w:eastAsia="仿宋_GB2312" w:hint="eastAsia"/>
          <w:b/>
          <w:sz w:val="28"/>
          <w:szCs w:val="28"/>
        </w:rPr>
        <w:t xml:space="preserve"> </w:t>
      </w:r>
      <w:r>
        <w:rPr>
          <w:rFonts w:ascii="仿宋_GB2312" w:eastAsia="仿宋_GB2312" w:hint="eastAsia"/>
          <w:sz w:val="28"/>
          <w:szCs w:val="28"/>
        </w:rPr>
        <w:t>推荐方式</w:t>
      </w:r>
    </w:p>
    <w:p w:rsidR="00530CB2" w:rsidRDefault="00671378">
      <w:pPr>
        <w:spacing w:line="580" w:lineRule="exact"/>
        <w:ind w:firstLineChars="200" w:firstLine="560"/>
        <w:rPr>
          <w:rFonts w:ascii="仿宋_GB2312" w:eastAsia="仿宋_GB2312" w:hAnsi="仿宋"/>
          <w:spacing w:val="-4"/>
          <w:sz w:val="28"/>
          <w:szCs w:val="28"/>
        </w:rPr>
      </w:pPr>
      <w:r>
        <w:rPr>
          <w:rFonts w:ascii="仿宋" w:eastAsia="仿宋" w:hAnsi="仿宋" w:hint="eastAsia"/>
          <w:sz w:val="28"/>
          <w:szCs w:val="28"/>
        </w:rPr>
        <w:t>学会理事单位推荐；</w:t>
      </w:r>
      <w:r>
        <w:rPr>
          <w:rFonts w:ascii="仿宋_GB2312" w:eastAsia="仿宋_GB2312" w:hAnsi="仿宋" w:hint="eastAsia"/>
          <w:spacing w:val="-4"/>
          <w:sz w:val="28"/>
          <w:szCs w:val="28"/>
        </w:rPr>
        <w:t>学会所属分会、专业委员会、工作委员会推荐；</w:t>
      </w:r>
      <w:r>
        <w:rPr>
          <w:rFonts w:ascii="仿宋_GB2312" w:eastAsia="仿宋_GB2312" w:hAnsi="仿宋" w:hint="eastAsia"/>
          <w:spacing w:val="-4"/>
          <w:sz w:val="28"/>
          <w:szCs w:val="28"/>
        </w:rPr>
        <w:lastRenderedPageBreak/>
        <w:t>院士或本行业</w:t>
      </w:r>
      <w:r>
        <w:rPr>
          <w:rFonts w:ascii="仿宋_GB2312" w:eastAsia="仿宋_GB2312" w:hAnsi="仿宋" w:hint="eastAsia"/>
          <w:spacing w:val="-4"/>
          <w:sz w:val="28"/>
          <w:szCs w:val="28"/>
        </w:rPr>
        <w:t>3</w:t>
      </w:r>
      <w:r>
        <w:rPr>
          <w:rFonts w:ascii="仿宋_GB2312" w:eastAsia="仿宋_GB2312" w:hAnsi="仿宋" w:hint="eastAsia"/>
          <w:spacing w:val="-4"/>
          <w:sz w:val="28"/>
          <w:szCs w:val="28"/>
        </w:rPr>
        <w:t>位同行专家联名推荐，且其中至少</w:t>
      </w:r>
      <w:r>
        <w:rPr>
          <w:rFonts w:ascii="仿宋_GB2312" w:eastAsia="仿宋_GB2312" w:hAnsi="仿宋" w:hint="eastAsia"/>
          <w:spacing w:val="-4"/>
          <w:sz w:val="28"/>
          <w:szCs w:val="28"/>
        </w:rPr>
        <w:t>2</w:t>
      </w:r>
      <w:r>
        <w:rPr>
          <w:rFonts w:ascii="仿宋_GB2312" w:eastAsia="仿宋_GB2312" w:hAnsi="仿宋" w:hint="eastAsia"/>
          <w:spacing w:val="-4"/>
          <w:sz w:val="28"/>
          <w:szCs w:val="28"/>
        </w:rPr>
        <w:t>位专家与被托举人具有相同研究领域，至少</w:t>
      </w:r>
      <w:r>
        <w:rPr>
          <w:rFonts w:ascii="仿宋_GB2312" w:eastAsia="仿宋_GB2312" w:hAnsi="仿宋" w:hint="eastAsia"/>
          <w:spacing w:val="-4"/>
          <w:sz w:val="28"/>
          <w:szCs w:val="28"/>
        </w:rPr>
        <w:t>1</w:t>
      </w:r>
      <w:r>
        <w:rPr>
          <w:rFonts w:ascii="仿宋_GB2312" w:eastAsia="仿宋_GB2312" w:hAnsi="仿宋" w:hint="eastAsia"/>
          <w:spacing w:val="-4"/>
          <w:sz w:val="28"/>
          <w:szCs w:val="28"/>
        </w:rPr>
        <w:t>名专家将承担具体指导和参加托举导师团队工作。</w:t>
      </w:r>
    </w:p>
    <w:p w:rsidR="00530CB2" w:rsidRDefault="00671378">
      <w:pPr>
        <w:ind w:firstLine="560"/>
        <w:rPr>
          <w:rFonts w:ascii="仿宋_GB2312" w:eastAsia="仿宋_GB2312"/>
          <w:sz w:val="28"/>
          <w:szCs w:val="28"/>
        </w:rPr>
      </w:pPr>
      <w:r>
        <w:rPr>
          <w:rFonts w:ascii="仿宋" w:eastAsia="仿宋" w:hAnsi="仿宋"/>
          <w:b/>
          <w:sz w:val="28"/>
          <w:szCs w:val="28"/>
        </w:rPr>
        <w:t>第</w:t>
      </w:r>
      <w:r>
        <w:rPr>
          <w:rFonts w:ascii="仿宋" w:eastAsia="仿宋" w:hAnsi="仿宋" w:hint="eastAsia"/>
          <w:b/>
          <w:sz w:val="28"/>
          <w:szCs w:val="28"/>
        </w:rPr>
        <w:t>十七</w:t>
      </w:r>
      <w:r>
        <w:rPr>
          <w:rFonts w:ascii="仿宋" w:eastAsia="仿宋" w:hAnsi="仿宋"/>
          <w:b/>
          <w:sz w:val="28"/>
          <w:szCs w:val="28"/>
        </w:rPr>
        <w:t>条</w:t>
      </w:r>
      <w:r>
        <w:rPr>
          <w:rFonts w:ascii="仿宋" w:eastAsia="仿宋" w:hAnsi="仿宋"/>
          <w:sz w:val="28"/>
          <w:szCs w:val="28"/>
        </w:rPr>
        <w:t>遴选</w:t>
      </w:r>
      <w:r>
        <w:rPr>
          <w:rFonts w:ascii="仿宋" w:eastAsia="仿宋" w:hAnsi="仿宋" w:hint="eastAsia"/>
          <w:sz w:val="28"/>
          <w:szCs w:val="28"/>
        </w:rPr>
        <w:t>程序</w:t>
      </w:r>
    </w:p>
    <w:p w:rsidR="00530CB2" w:rsidRDefault="00671378">
      <w:pPr>
        <w:spacing w:line="540" w:lineRule="exact"/>
        <w:ind w:firstLineChars="200" w:firstLine="560"/>
        <w:rPr>
          <w:rFonts w:ascii="仿宋_GB2312" w:eastAsia="仿宋_GB2312"/>
          <w:sz w:val="28"/>
          <w:szCs w:val="28"/>
        </w:rPr>
      </w:pPr>
      <w:r>
        <w:rPr>
          <w:rFonts w:ascii="仿宋_GB2312" w:eastAsia="仿宋_GB2312" w:hAnsi="仿宋" w:hint="eastAsia"/>
          <w:sz w:val="28"/>
          <w:szCs w:val="28"/>
        </w:rPr>
        <w:t>（一）</w:t>
      </w:r>
      <w:r>
        <w:rPr>
          <w:rFonts w:ascii="仿宋" w:eastAsia="仿宋" w:hAnsi="仿宋" w:hint="eastAsia"/>
          <w:sz w:val="28"/>
          <w:szCs w:val="28"/>
        </w:rPr>
        <w:t xml:space="preserve"> </w:t>
      </w:r>
      <w:r>
        <w:rPr>
          <w:rFonts w:ascii="仿宋" w:eastAsia="仿宋" w:hAnsi="仿宋" w:hint="eastAsia"/>
          <w:sz w:val="28"/>
          <w:szCs w:val="28"/>
        </w:rPr>
        <w:t>学会公开发布正式</w:t>
      </w:r>
      <w:r>
        <w:rPr>
          <w:rFonts w:ascii="仿宋" w:eastAsia="仿宋" w:hAnsi="仿宋"/>
          <w:sz w:val="28"/>
          <w:szCs w:val="28"/>
        </w:rPr>
        <w:t>遴选</w:t>
      </w:r>
      <w:r>
        <w:rPr>
          <w:rFonts w:ascii="仿宋" w:eastAsia="仿宋" w:hAnsi="仿宋" w:hint="eastAsia"/>
          <w:sz w:val="28"/>
          <w:szCs w:val="28"/>
        </w:rPr>
        <w:t>通知，</w:t>
      </w:r>
      <w:r>
        <w:rPr>
          <w:rFonts w:ascii="仿宋" w:eastAsia="仿宋" w:hAnsi="仿宋"/>
          <w:sz w:val="28"/>
          <w:szCs w:val="28"/>
        </w:rPr>
        <w:t>向</w:t>
      </w:r>
      <w:r>
        <w:rPr>
          <w:rFonts w:ascii="仿宋" w:eastAsia="仿宋" w:hAnsi="仿宋" w:hint="eastAsia"/>
          <w:sz w:val="28"/>
          <w:szCs w:val="28"/>
        </w:rPr>
        <w:t>常务理事和理事单位、各</w:t>
      </w:r>
      <w:r>
        <w:rPr>
          <w:rFonts w:ascii="仿宋_GB2312" w:eastAsia="仿宋_GB2312" w:hAnsi="仿宋" w:hint="eastAsia"/>
          <w:spacing w:val="-4"/>
          <w:sz w:val="28"/>
          <w:szCs w:val="28"/>
        </w:rPr>
        <w:t>分会、专业委员会、工作委员会</w:t>
      </w:r>
      <w:r>
        <w:rPr>
          <w:rFonts w:ascii="仿宋" w:eastAsia="仿宋" w:hAnsi="仿宋" w:hint="eastAsia"/>
          <w:sz w:val="28"/>
          <w:szCs w:val="28"/>
        </w:rPr>
        <w:t>和本项目专家委员会</w:t>
      </w:r>
      <w:r>
        <w:rPr>
          <w:rFonts w:ascii="仿宋" w:eastAsia="仿宋" w:hAnsi="仿宋"/>
          <w:sz w:val="28"/>
          <w:szCs w:val="28"/>
        </w:rPr>
        <w:t>发布</w:t>
      </w:r>
      <w:r>
        <w:rPr>
          <w:rFonts w:ascii="仿宋" w:eastAsia="仿宋" w:hAnsi="仿宋"/>
          <w:sz w:val="28"/>
          <w:szCs w:val="28"/>
        </w:rPr>
        <w:t>“</w:t>
      </w:r>
      <w:r>
        <w:rPr>
          <w:rFonts w:ascii="仿宋" w:eastAsia="仿宋" w:hAnsi="仿宋"/>
          <w:sz w:val="28"/>
          <w:szCs w:val="28"/>
        </w:rPr>
        <w:t>青年人才托举工程</w:t>
      </w:r>
      <w:r>
        <w:rPr>
          <w:rFonts w:ascii="仿宋" w:eastAsia="仿宋" w:hAnsi="仿宋"/>
          <w:sz w:val="28"/>
          <w:szCs w:val="28"/>
        </w:rPr>
        <w:t>”</w:t>
      </w:r>
      <w:r>
        <w:rPr>
          <w:rFonts w:ascii="仿宋" w:eastAsia="仿宋" w:hAnsi="仿宋"/>
          <w:sz w:val="28"/>
          <w:szCs w:val="28"/>
        </w:rPr>
        <w:t>项目实施的通知，启动申报工作</w:t>
      </w:r>
      <w:r>
        <w:rPr>
          <w:rFonts w:ascii="仿宋" w:eastAsia="仿宋" w:hAnsi="仿宋" w:hint="eastAsia"/>
          <w:sz w:val="28"/>
          <w:szCs w:val="28"/>
        </w:rPr>
        <w:t>，</w:t>
      </w:r>
      <w:r>
        <w:rPr>
          <w:rFonts w:ascii="仿宋_GB2312" w:eastAsia="仿宋_GB2312" w:hint="eastAsia"/>
          <w:sz w:val="28"/>
          <w:szCs w:val="28"/>
        </w:rPr>
        <w:t>正式对外公布遴选办法和遴选程序。</w:t>
      </w:r>
    </w:p>
    <w:p w:rsidR="00530CB2" w:rsidRDefault="00671378">
      <w:pPr>
        <w:spacing w:line="620" w:lineRule="exact"/>
        <w:ind w:firstLineChars="200" w:firstLine="560"/>
        <w:rPr>
          <w:rFonts w:ascii="仿宋_GB2312" w:eastAsia="仿宋_GB2312"/>
          <w:sz w:val="28"/>
          <w:szCs w:val="28"/>
        </w:rPr>
      </w:pPr>
      <w:r>
        <w:rPr>
          <w:rFonts w:ascii="仿宋_GB2312" w:eastAsia="仿宋_GB2312" w:hAnsi="仿宋" w:hint="eastAsia"/>
          <w:sz w:val="28"/>
          <w:szCs w:val="28"/>
        </w:rPr>
        <w:t>（二）</w:t>
      </w:r>
      <w:r>
        <w:rPr>
          <w:rFonts w:ascii="仿宋_GB2312" w:eastAsia="仿宋_GB2312" w:hint="eastAsia"/>
          <w:sz w:val="28"/>
          <w:szCs w:val="28"/>
        </w:rPr>
        <w:t>利用学会网站、微信公众号等信息平台进行广泛宣传发动，通过同行专家实名推荐、分支机构推荐、青年科技工作者自荐等多种途径开展报名工作。</w:t>
      </w:r>
    </w:p>
    <w:p w:rsidR="00530CB2" w:rsidRDefault="00671378">
      <w:pPr>
        <w:tabs>
          <w:tab w:val="left" w:pos="900"/>
        </w:tabs>
        <w:spacing w:line="540" w:lineRule="exact"/>
        <w:ind w:firstLineChars="200" w:firstLine="560"/>
        <w:rPr>
          <w:rFonts w:ascii="仿宋" w:eastAsia="仿宋" w:hAnsi="仿宋"/>
          <w:sz w:val="28"/>
          <w:szCs w:val="28"/>
        </w:rPr>
      </w:pPr>
      <w:r>
        <w:rPr>
          <w:rFonts w:ascii="仿宋_GB2312" w:eastAsia="仿宋_GB2312" w:hAnsi="仿宋" w:hint="eastAsia"/>
          <w:sz w:val="28"/>
          <w:szCs w:val="28"/>
        </w:rPr>
        <w:t>（三）</w:t>
      </w:r>
      <w:r>
        <w:rPr>
          <w:rFonts w:ascii="仿宋" w:eastAsia="仿宋" w:hAnsi="仿宋" w:hint="eastAsia"/>
          <w:sz w:val="28"/>
          <w:szCs w:val="28"/>
        </w:rPr>
        <w:t>有关单位可</w:t>
      </w:r>
      <w:r>
        <w:rPr>
          <w:rFonts w:ascii="仿宋" w:eastAsia="仿宋" w:hAnsi="仿宋"/>
          <w:sz w:val="28"/>
          <w:szCs w:val="28"/>
        </w:rPr>
        <w:t>根据</w:t>
      </w:r>
      <w:r>
        <w:rPr>
          <w:rFonts w:ascii="仿宋" w:eastAsia="仿宋" w:hAnsi="仿宋" w:hint="eastAsia"/>
          <w:sz w:val="28"/>
          <w:szCs w:val="28"/>
        </w:rPr>
        <w:t>通知要求组织符合条件的青年科技工作者申报，申报人的条件和推荐方式应符合上述要求。</w:t>
      </w:r>
    </w:p>
    <w:p w:rsidR="00530CB2" w:rsidRDefault="00671378">
      <w:pPr>
        <w:spacing w:line="540" w:lineRule="exact"/>
        <w:ind w:firstLineChars="200" w:firstLine="560"/>
        <w:rPr>
          <w:rFonts w:ascii="仿宋_GB2312" w:eastAsia="仿宋_GB2312"/>
          <w:sz w:val="28"/>
          <w:szCs w:val="28"/>
        </w:rPr>
      </w:pPr>
      <w:r>
        <w:rPr>
          <w:rFonts w:ascii="仿宋_GB2312" w:eastAsia="仿宋_GB2312" w:hAnsi="仿宋" w:hint="eastAsia"/>
          <w:sz w:val="28"/>
          <w:szCs w:val="28"/>
        </w:rPr>
        <w:t>（四）</w:t>
      </w:r>
      <w:r>
        <w:rPr>
          <w:rFonts w:ascii="仿宋_GB2312" w:eastAsia="仿宋_GB2312" w:hAnsi="仿宋" w:hint="eastAsia"/>
          <w:sz w:val="28"/>
          <w:szCs w:val="28"/>
        </w:rPr>
        <w:t xml:space="preserve"> </w:t>
      </w:r>
      <w:r>
        <w:rPr>
          <w:rFonts w:ascii="仿宋_GB2312" w:eastAsia="仿宋_GB2312" w:hAnsi="仿宋" w:hint="eastAsia"/>
          <w:sz w:val="28"/>
          <w:szCs w:val="28"/>
        </w:rPr>
        <w:t>项目</w:t>
      </w:r>
      <w:r>
        <w:rPr>
          <w:rFonts w:ascii="仿宋" w:eastAsia="仿宋" w:hAnsi="仿宋" w:hint="eastAsia"/>
          <w:sz w:val="28"/>
          <w:szCs w:val="28"/>
        </w:rPr>
        <w:t>工作小组</w:t>
      </w:r>
      <w:r>
        <w:rPr>
          <w:rFonts w:ascii="仿宋" w:eastAsia="仿宋" w:hAnsi="仿宋"/>
          <w:sz w:val="28"/>
          <w:szCs w:val="28"/>
        </w:rPr>
        <w:t>收集申报材料后</w:t>
      </w:r>
      <w:r>
        <w:rPr>
          <w:rFonts w:ascii="仿宋" w:eastAsia="仿宋" w:hAnsi="仿宋" w:hint="eastAsia"/>
          <w:sz w:val="28"/>
          <w:szCs w:val="28"/>
        </w:rPr>
        <w:t>，对申报材料的完整性进行复核，并</w:t>
      </w:r>
      <w:r>
        <w:rPr>
          <w:rFonts w:ascii="仿宋_GB2312" w:eastAsia="仿宋_GB2312" w:hint="eastAsia"/>
          <w:sz w:val="28"/>
          <w:szCs w:val="28"/>
        </w:rPr>
        <w:t>依据遴选条件对报名人选进行资格审查，审查合格的报名人选即获得参加同行专家遴选评议的资格。</w:t>
      </w:r>
    </w:p>
    <w:p w:rsidR="00530CB2" w:rsidRDefault="00671378" w:rsidP="00731095">
      <w:pPr>
        <w:spacing w:line="540" w:lineRule="exact"/>
        <w:ind w:firstLineChars="200" w:firstLine="562"/>
        <w:rPr>
          <w:rFonts w:ascii="仿宋" w:eastAsia="仿宋" w:hAnsi="仿宋"/>
          <w:sz w:val="28"/>
          <w:szCs w:val="28"/>
        </w:rPr>
      </w:pPr>
      <w:r>
        <w:rPr>
          <w:rFonts w:ascii="仿宋" w:eastAsia="仿宋" w:hAnsi="仿宋"/>
          <w:b/>
          <w:sz w:val="28"/>
          <w:szCs w:val="28"/>
        </w:rPr>
        <w:t>第</w:t>
      </w:r>
      <w:r>
        <w:rPr>
          <w:rFonts w:ascii="仿宋" w:eastAsia="仿宋" w:hAnsi="仿宋" w:hint="eastAsia"/>
          <w:b/>
          <w:sz w:val="28"/>
          <w:szCs w:val="28"/>
        </w:rPr>
        <w:t>十八</w:t>
      </w:r>
      <w:r>
        <w:rPr>
          <w:rFonts w:ascii="仿宋" w:eastAsia="仿宋" w:hAnsi="仿宋"/>
          <w:b/>
          <w:sz w:val="28"/>
          <w:szCs w:val="28"/>
        </w:rPr>
        <w:t>条</w:t>
      </w:r>
      <w:r>
        <w:rPr>
          <w:rFonts w:ascii="仿宋" w:eastAsia="仿宋" w:hAnsi="仿宋" w:hint="eastAsia"/>
          <w:sz w:val="28"/>
          <w:szCs w:val="28"/>
        </w:rPr>
        <w:t>评议的主要内容</w:t>
      </w:r>
    </w:p>
    <w:p w:rsidR="00530CB2" w:rsidRDefault="00671378">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（一）学科优势。申报研究方向应是面向世界科技前沿、面向经济主战场、面向国家重大需求的科技创新主攻方</w:t>
      </w:r>
      <w:r>
        <w:rPr>
          <w:rFonts w:ascii="仿宋_GB2312" w:eastAsia="仿宋_GB2312" w:hAnsi="仿宋" w:hint="eastAsia"/>
          <w:sz w:val="28"/>
          <w:szCs w:val="28"/>
        </w:rPr>
        <w:t>向。</w:t>
      </w:r>
    </w:p>
    <w:p w:rsidR="00530CB2" w:rsidRDefault="00671378">
      <w:pPr>
        <w:tabs>
          <w:tab w:val="left" w:pos="900"/>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（二）资源优势。学会应具备支持青年科技人才发展的综合实力，具备充足的青年人才储备，具备行之有效的“托举”工作机制，具备愿意投身青年科技人才“托举”工作的稳定专家队伍。</w:t>
      </w:r>
    </w:p>
    <w:p w:rsidR="00530CB2" w:rsidRDefault="00671378">
      <w:pPr>
        <w:tabs>
          <w:tab w:val="left" w:pos="900"/>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（三）托举方案。托举方案的工作思路、发展重点、培养目标、组织保障、进度安排、资金使用等内容应清晰明确、科学合理、切实可行，培养路径、举措符合青年科技人才成长规律。</w:t>
      </w:r>
    </w:p>
    <w:p w:rsidR="00530CB2" w:rsidRDefault="00671378">
      <w:pPr>
        <w:tabs>
          <w:tab w:val="left" w:pos="900"/>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（四）工作目标。工作目标清晰明确，可考核、可问责，能够准确反映青年科技人才借助本项目取得的可喜变化和跨越提升。</w:t>
      </w:r>
    </w:p>
    <w:p w:rsidR="00530CB2" w:rsidRDefault="00671378">
      <w:pPr>
        <w:tabs>
          <w:tab w:val="left" w:pos="900"/>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（五）资金募集。申请通过募集社会资金开展本项目的，须取得完成社</w:t>
      </w:r>
      <w:r>
        <w:rPr>
          <w:rFonts w:ascii="仿宋_GB2312" w:eastAsia="仿宋_GB2312" w:hAnsi="仿宋" w:hint="eastAsia"/>
          <w:sz w:val="28"/>
          <w:szCs w:val="28"/>
        </w:rPr>
        <w:t>会资金募集的证明材料。</w:t>
      </w:r>
    </w:p>
    <w:p w:rsidR="00530CB2" w:rsidRDefault="00671378" w:rsidP="00731095">
      <w:pPr>
        <w:spacing w:line="540" w:lineRule="exact"/>
        <w:ind w:firstLineChars="200" w:firstLine="562"/>
        <w:rPr>
          <w:rFonts w:ascii="仿宋" w:eastAsia="仿宋" w:hAnsi="仿宋"/>
          <w:sz w:val="28"/>
          <w:szCs w:val="28"/>
        </w:rPr>
      </w:pPr>
      <w:r>
        <w:rPr>
          <w:rFonts w:ascii="仿宋" w:eastAsia="仿宋" w:hAnsi="仿宋"/>
          <w:b/>
          <w:sz w:val="28"/>
          <w:szCs w:val="28"/>
        </w:rPr>
        <w:t>第</w:t>
      </w:r>
      <w:r>
        <w:rPr>
          <w:rFonts w:ascii="仿宋" w:eastAsia="仿宋" w:hAnsi="仿宋" w:hint="eastAsia"/>
          <w:b/>
          <w:sz w:val="28"/>
          <w:szCs w:val="28"/>
        </w:rPr>
        <w:t>十九</w:t>
      </w:r>
      <w:r>
        <w:rPr>
          <w:rFonts w:ascii="仿宋" w:eastAsia="仿宋" w:hAnsi="仿宋"/>
          <w:b/>
          <w:sz w:val="28"/>
          <w:szCs w:val="28"/>
        </w:rPr>
        <w:t>条</w:t>
      </w:r>
      <w:r>
        <w:rPr>
          <w:rFonts w:ascii="仿宋" w:eastAsia="仿宋" w:hAnsi="仿宋" w:hint="eastAsia"/>
          <w:sz w:val="28"/>
          <w:szCs w:val="28"/>
        </w:rPr>
        <w:t>评议程序</w:t>
      </w:r>
    </w:p>
    <w:p w:rsidR="00530CB2" w:rsidRDefault="00671378" w:rsidP="00731095">
      <w:pPr>
        <w:spacing w:line="520" w:lineRule="exact"/>
        <w:ind w:firstLineChars="202" w:firstLine="566"/>
        <w:rPr>
          <w:rFonts w:ascii="仿宋" w:eastAsia="仿宋" w:hAnsi="仿宋"/>
          <w:sz w:val="28"/>
          <w:szCs w:val="28"/>
        </w:rPr>
      </w:pPr>
      <w:r>
        <w:rPr>
          <w:rFonts w:ascii="仿宋_GB2312" w:eastAsia="仿宋_GB2312" w:hAnsi="仿宋" w:hint="eastAsia"/>
          <w:sz w:val="28"/>
          <w:szCs w:val="28"/>
        </w:rPr>
        <w:t>（一）</w:t>
      </w:r>
      <w:r>
        <w:rPr>
          <w:rFonts w:ascii="仿宋" w:eastAsia="仿宋" w:hAnsi="仿宋" w:hint="eastAsia"/>
          <w:sz w:val="28"/>
          <w:szCs w:val="28"/>
        </w:rPr>
        <w:t>学会组织评议。组织专家委员会进行评议，评议采取无记名投票方式，</w:t>
      </w:r>
      <w:r>
        <w:rPr>
          <w:rFonts w:ascii="仿宋_GB2312" w:eastAsia="仿宋_GB2312" w:hint="eastAsia"/>
          <w:sz w:val="28"/>
          <w:szCs w:val="28"/>
        </w:rPr>
        <w:t>遴选评议</w:t>
      </w:r>
      <w:r>
        <w:rPr>
          <w:rFonts w:ascii="仿宋" w:eastAsia="仿宋" w:hAnsi="仿宋" w:hint="eastAsia"/>
          <w:sz w:val="28"/>
          <w:szCs w:val="28"/>
        </w:rPr>
        <w:t>对象获得支持票数不少于评委人数的</w:t>
      </w:r>
      <w:r>
        <w:rPr>
          <w:rFonts w:ascii="仿宋" w:eastAsia="仿宋" w:hAnsi="仿宋" w:hint="eastAsia"/>
          <w:sz w:val="28"/>
          <w:szCs w:val="28"/>
        </w:rPr>
        <w:t>50%</w:t>
      </w:r>
      <w:r>
        <w:rPr>
          <w:rFonts w:ascii="仿宋" w:eastAsia="仿宋" w:hAnsi="仿宋" w:hint="eastAsia"/>
          <w:sz w:val="28"/>
          <w:szCs w:val="28"/>
        </w:rPr>
        <w:t>。</w:t>
      </w:r>
    </w:p>
    <w:p w:rsidR="00530CB2" w:rsidRDefault="00671378" w:rsidP="00731095">
      <w:pPr>
        <w:spacing w:line="520" w:lineRule="exact"/>
        <w:ind w:firstLineChars="202" w:firstLine="566"/>
        <w:rPr>
          <w:rFonts w:ascii="仿宋" w:eastAsia="仿宋" w:hAnsi="仿宋"/>
          <w:sz w:val="28"/>
          <w:szCs w:val="28"/>
        </w:rPr>
      </w:pPr>
      <w:r>
        <w:rPr>
          <w:rFonts w:ascii="仿宋_GB2312" w:eastAsia="仿宋_GB2312" w:hAnsi="仿宋" w:hint="eastAsia"/>
          <w:sz w:val="28"/>
          <w:szCs w:val="28"/>
        </w:rPr>
        <w:t>（二）</w:t>
      </w:r>
      <w:r>
        <w:rPr>
          <w:rFonts w:ascii="仿宋" w:eastAsia="仿宋" w:hAnsi="仿宋" w:hint="eastAsia"/>
          <w:sz w:val="28"/>
          <w:szCs w:val="28"/>
        </w:rPr>
        <w:t>联合体组织评议。</w:t>
      </w:r>
      <w:r>
        <w:rPr>
          <w:rFonts w:ascii="仿宋" w:eastAsia="仿宋" w:hAnsi="仿宋"/>
          <w:sz w:val="28"/>
          <w:szCs w:val="28"/>
        </w:rPr>
        <w:t>申报</w:t>
      </w:r>
      <w:r>
        <w:rPr>
          <w:rFonts w:ascii="仿宋" w:eastAsia="仿宋" w:hAnsi="仿宋" w:hint="eastAsia"/>
          <w:sz w:val="28"/>
          <w:szCs w:val="28"/>
        </w:rPr>
        <w:t>参加有关学会联合体的申报材料由本会向联合体推荐，由联合体评议委员会进行相关评议。</w:t>
      </w:r>
    </w:p>
    <w:p w:rsidR="00530CB2" w:rsidRDefault="00671378" w:rsidP="00731095">
      <w:pPr>
        <w:spacing w:line="520" w:lineRule="exact"/>
        <w:ind w:firstLineChars="202" w:firstLine="566"/>
        <w:rPr>
          <w:rFonts w:ascii="仿宋" w:eastAsia="仿宋" w:hAnsi="仿宋"/>
          <w:sz w:val="28"/>
          <w:szCs w:val="28"/>
        </w:rPr>
      </w:pPr>
      <w:r>
        <w:rPr>
          <w:rFonts w:ascii="仿宋_GB2312" w:eastAsia="仿宋_GB2312" w:hAnsi="仿宋" w:hint="eastAsia"/>
          <w:sz w:val="28"/>
          <w:szCs w:val="28"/>
        </w:rPr>
        <w:t>（三）</w:t>
      </w:r>
      <w:r>
        <w:rPr>
          <w:rFonts w:ascii="仿宋" w:eastAsia="仿宋" w:hAnsi="仿宋" w:hint="eastAsia"/>
          <w:sz w:val="28"/>
          <w:szCs w:val="28"/>
        </w:rPr>
        <w:t>进行公示。经专家委员会评议通过后，推荐的</w:t>
      </w:r>
      <w:r>
        <w:rPr>
          <w:rFonts w:ascii="仿宋_GB2312" w:eastAsia="仿宋_GB2312" w:hAnsi="仿宋" w:hint="eastAsia"/>
          <w:spacing w:val="-4"/>
          <w:sz w:val="28"/>
          <w:szCs w:val="28"/>
        </w:rPr>
        <w:t>被托举人</w:t>
      </w:r>
      <w:r>
        <w:rPr>
          <w:rFonts w:ascii="仿宋" w:eastAsia="仿宋" w:hAnsi="仿宋" w:hint="eastAsia"/>
          <w:sz w:val="28"/>
          <w:szCs w:val="28"/>
        </w:rPr>
        <w:t>的情况将在其</w:t>
      </w:r>
      <w:r>
        <w:rPr>
          <w:rFonts w:ascii="仿宋" w:eastAsia="仿宋" w:hAnsi="仿宋"/>
          <w:sz w:val="28"/>
          <w:szCs w:val="28"/>
        </w:rPr>
        <w:t>所在单位及</w:t>
      </w:r>
      <w:r>
        <w:rPr>
          <w:rFonts w:ascii="仿宋" w:eastAsia="仿宋" w:hAnsi="仿宋" w:hint="eastAsia"/>
          <w:sz w:val="28"/>
          <w:szCs w:val="28"/>
        </w:rPr>
        <w:t>学会网站上</w:t>
      </w:r>
      <w:r>
        <w:rPr>
          <w:rFonts w:ascii="仿宋" w:eastAsia="仿宋" w:hAnsi="仿宋"/>
          <w:sz w:val="28"/>
          <w:szCs w:val="28"/>
        </w:rPr>
        <w:t>进行</w:t>
      </w:r>
      <w:r>
        <w:rPr>
          <w:rFonts w:ascii="仿宋" w:eastAsia="仿宋" w:hAnsi="仿宋" w:hint="eastAsia"/>
          <w:sz w:val="28"/>
          <w:szCs w:val="28"/>
        </w:rPr>
        <w:t>5</w:t>
      </w:r>
      <w:r>
        <w:rPr>
          <w:rFonts w:ascii="仿宋" w:eastAsia="仿宋" w:hAnsi="仿宋"/>
          <w:sz w:val="28"/>
          <w:szCs w:val="28"/>
        </w:rPr>
        <w:t>个工作日</w:t>
      </w:r>
      <w:r>
        <w:rPr>
          <w:rFonts w:ascii="仿宋" w:eastAsia="仿宋" w:hAnsi="仿宋" w:hint="eastAsia"/>
          <w:sz w:val="28"/>
          <w:szCs w:val="28"/>
        </w:rPr>
        <w:t>的公示</w:t>
      </w:r>
      <w:r>
        <w:rPr>
          <w:rFonts w:ascii="仿宋" w:eastAsia="仿宋" w:hAnsi="仿宋"/>
          <w:sz w:val="28"/>
          <w:szCs w:val="28"/>
        </w:rPr>
        <w:t>。</w:t>
      </w:r>
      <w:r>
        <w:rPr>
          <w:rFonts w:ascii="仿宋" w:eastAsia="仿宋" w:hAnsi="仿宋" w:hint="eastAsia"/>
          <w:sz w:val="28"/>
          <w:szCs w:val="28"/>
        </w:rPr>
        <w:t>工作小组负责收集</w:t>
      </w:r>
      <w:r>
        <w:rPr>
          <w:rFonts w:ascii="仿宋" w:eastAsia="仿宋" w:hAnsi="仿宋"/>
          <w:sz w:val="28"/>
          <w:szCs w:val="28"/>
        </w:rPr>
        <w:t>反馈意见</w:t>
      </w:r>
      <w:r>
        <w:rPr>
          <w:rFonts w:ascii="仿宋" w:eastAsia="仿宋" w:hAnsi="仿宋" w:hint="eastAsia"/>
          <w:sz w:val="28"/>
          <w:szCs w:val="28"/>
        </w:rPr>
        <w:t>，并按相应程序处理。</w:t>
      </w:r>
    </w:p>
    <w:p w:rsidR="00530CB2" w:rsidRDefault="00671378">
      <w:pPr>
        <w:spacing w:line="540" w:lineRule="exact"/>
        <w:ind w:firstLineChars="202" w:firstLine="549"/>
        <w:rPr>
          <w:rFonts w:ascii="仿宋" w:eastAsia="仿宋" w:hAnsi="仿宋"/>
          <w:sz w:val="28"/>
          <w:szCs w:val="28"/>
        </w:rPr>
      </w:pPr>
      <w:r>
        <w:rPr>
          <w:rFonts w:ascii="仿宋_GB2312" w:eastAsia="仿宋_GB2312" w:hAnsi="仿宋" w:hint="eastAsia"/>
          <w:spacing w:val="-4"/>
          <w:sz w:val="28"/>
          <w:szCs w:val="28"/>
        </w:rPr>
        <w:t>（四）</w:t>
      </w:r>
      <w:r>
        <w:rPr>
          <w:rFonts w:ascii="仿宋" w:eastAsia="仿宋" w:hAnsi="仿宋" w:hint="eastAsia"/>
          <w:sz w:val="28"/>
          <w:szCs w:val="28"/>
        </w:rPr>
        <w:t xml:space="preserve"> </w:t>
      </w:r>
      <w:r>
        <w:rPr>
          <w:rFonts w:ascii="仿宋" w:eastAsia="仿宋" w:hAnsi="仿宋" w:hint="eastAsia"/>
          <w:sz w:val="28"/>
          <w:szCs w:val="28"/>
        </w:rPr>
        <w:t>报送结果。公示结束无异议后，学会将最终评选结果上报中国科协，获得批准后即正式成为中国科协“青年人才托举工程”的</w:t>
      </w:r>
      <w:r>
        <w:rPr>
          <w:rFonts w:ascii="仿宋_GB2312" w:eastAsia="仿宋_GB2312" w:hAnsi="仿宋" w:hint="eastAsia"/>
          <w:spacing w:val="-4"/>
          <w:sz w:val="28"/>
          <w:szCs w:val="28"/>
        </w:rPr>
        <w:t>被托举人</w:t>
      </w:r>
      <w:r>
        <w:rPr>
          <w:rFonts w:ascii="仿宋" w:eastAsia="仿宋" w:hAnsi="仿宋" w:hint="eastAsia"/>
          <w:sz w:val="28"/>
          <w:szCs w:val="28"/>
        </w:rPr>
        <w:t>。</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b/>
          <w:sz w:val="28"/>
          <w:szCs w:val="28"/>
        </w:rPr>
        <w:t>第</w:t>
      </w:r>
      <w:r>
        <w:rPr>
          <w:rFonts w:ascii="仿宋" w:eastAsia="仿宋" w:hAnsi="仿宋" w:hint="eastAsia"/>
          <w:b/>
          <w:sz w:val="28"/>
          <w:szCs w:val="28"/>
        </w:rPr>
        <w:t>二十</w:t>
      </w:r>
      <w:r>
        <w:rPr>
          <w:rFonts w:ascii="仿宋" w:eastAsia="仿宋" w:hAnsi="仿宋"/>
          <w:b/>
          <w:sz w:val="28"/>
          <w:szCs w:val="28"/>
        </w:rPr>
        <w:t>条</w:t>
      </w:r>
      <w:r>
        <w:rPr>
          <w:rFonts w:ascii="仿宋_GB2312" w:eastAsia="仿宋_GB2312" w:hAnsi="仿宋" w:hint="eastAsia"/>
          <w:spacing w:val="-4"/>
          <w:sz w:val="28"/>
          <w:szCs w:val="28"/>
        </w:rPr>
        <w:t>评议工作接受广大会员的监督，本会会员和会员单位如对评议过程和评议结果有异议，学会和专家委员会有责任和义务作出解释。</w:t>
      </w:r>
    </w:p>
    <w:p w:rsidR="00530CB2" w:rsidRDefault="00671378" w:rsidP="00731095">
      <w:pPr>
        <w:spacing w:beforeLines="50" w:afterLines="50" w:line="580" w:lineRule="exact"/>
        <w:jc w:val="center"/>
        <w:rPr>
          <w:rFonts w:ascii="黑体" w:eastAsia="黑体" w:hAnsi="黑体"/>
          <w:bCs/>
          <w:sz w:val="28"/>
          <w:szCs w:val="28"/>
        </w:rPr>
      </w:pPr>
      <w:r>
        <w:rPr>
          <w:rFonts w:ascii="黑体" w:eastAsia="黑体" w:hAnsi="黑体" w:hint="eastAsia"/>
          <w:bCs/>
          <w:sz w:val="28"/>
          <w:szCs w:val="28"/>
        </w:rPr>
        <w:t>第四章</w:t>
      </w:r>
      <w:r>
        <w:rPr>
          <w:rFonts w:ascii="黑体" w:eastAsia="黑体" w:hAnsi="黑体" w:hint="eastAsia"/>
          <w:bCs/>
          <w:sz w:val="28"/>
          <w:szCs w:val="28"/>
        </w:rPr>
        <w:t xml:space="preserve"> </w:t>
      </w:r>
      <w:r>
        <w:rPr>
          <w:rFonts w:ascii="黑体" w:eastAsia="黑体" w:hAnsi="黑体" w:hint="eastAsia"/>
          <w:bCs/>
          <w:sz w:val="28"/>
          <w:szCs w:val="28"/>
        </w:rPr>
        <w:t>培</w:t>
      </w:r>
      <w:r w:rsidR="00E147D5">
        <w:rPr>
          <w:rFonts w:ascii="黑体" w:eastAsia="黑体" w:hAnsi="黑体" w:hint="eastAsia"/>
          <w:bCs/>
          <w:sz w:val="28"/>
          <w:szCs w:val="28"/>
        </w:rPr>
        <w:t xml:space="preserve">  </w:t>
      </w:r>
      <w:r>
        <w:rPr>
          <w:rFonts w:ascii="黑体" w:eastAsia="黑体" w:hAnsi="黑体" w:hint="eastAsia"/>
          <w:bCs/>
          <w:sz w:val="28"/>
          <w:szCs w:val="28"/>
        </w:rPr>
        <w:t>养</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b/>
          <w:sz w:val="28"/>
          <w:szCs w:val="28"/>
        </w:rPr>
        <w:t>第</w:t>
      </w:r>
      <w:r>
        <w:rPr>
          <w:rFonts w:ascii="仿宋" w:eastAsia="仿宋" w:hAnsi="仿宋" w:hint="eastAsia"/>
          <w:b/>
          <w:sz w:val="28"/>
          <w:szCs w:val="28"/>
        </w:rPr>
        <w:t>二十一</w:t>
      </w:r>
      <w:r>
        <w:rPr>
          <w:rFonts w:ascii="仿宋" w:eastAsia="仿宋" w:hAnsi="仿宋"/>
          <w:b/>
          <w:sz w:val="28"/>
          <w:szCs w:val="28"/>
        </w:rPr>
        <w:t>条</w:t>
      </w:r>
      <w:r>
        <w:rPr>
          <w:rFonts w:ascii="仿宋_GB2312" w:eastAsia="仿宋_GB2312" w:hAnsi="仿宋" w:hint="eastAsia"/>
          <w:spacing w:val="-4"/>
          <w:sz w:val="28"/>
          <w:szCs w:val="28"/>
        </w:rPr>
        <w:t>本项目以签署合同书的方式明确培养工作任务，合同书由学会、被托举人及其所在工作单位三方共同完成。三方签订托举培养协议后，根据被托举人现有科研工作基础制定个性化的培养方案。</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第二十二条</w:t>
      </w:r>
      <w:r>
        <w:rPr>
          <w:rFonts w:ascii="仿宋_GB2312" w:eastAsia="仿宋_GB2312" w:hAnsi="仿宋" w:hint="eastAsia"/>
          <w:spacing w:val="-4"/>
          <w:sz w:val="28"/>
          <w:szCs w:val="28"/>
        </w:rPr>
        <w:t xml:space="preserve"> </w:t>
      </w:r>
      <w:r>
        <w:rPr>
          <w:rFonts w:ascii="仿宋_GB2312" w:eastAsia="仿宋_GB2312" w:hAnsi="仿宋" w:hint="eastAsia"/>
          <w:spacing w:val="-4"/>
          <w:sz w:val="28"/>
          <w:szCs w:val="28"/>
        </w:rPr>
        <w:t>学会应制定详细的被托举人培养方案：</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（一）工作方案。工作方案包括遴选方案和为期</w:t>
      </w:r>
      <w:r>
        <w:rPr>
          <w:rFonts w:ascii="仿宋_GB2312" w:eastAsia="仿宋_GB2312" w:hAnsi="仿宋" w:hint="eastAsia"/>
          <w:spacing w:val="-4"/>
          <w:sz w:val="28"/>
          <w:szCs w:val="28"/>
        </w:rPr>
        <w:t>3</w:t>
      </w:r>
      <w:r>
        <w:rPr>
          <w:rFonts w:ascii="仿宋_GB2312" w:eastAsia="仿宋_GB2312" w:hAnsi="仿宋" w:hint="eastAsia"/>
          <w:spacing w:val="-4"/>
          <w:sz w:val="28"/>
          <w:szCs w:val="28"/>
        </w:rPr>
        <w:t>年的被托举人培养方案。培养方案包括培养工作组织机构、培养目标、培养工作计划、经费使用计划等。</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（二）托举团队。托举团队包括导师团队和服务支撑人员。导师团队由水利水电行业相同专业的学术权威专家组成，对被托举人的学术成长与发</w:t>
      </w:r>
      <w:r>
        <w:rPr>
          <w:rFonts w:ascii="仿宋_GB2312" w:eastAsia="仿宋_GB2312" w:hAnsi="仿宋" w:hint="eastAsia"/>
          <w:spacing w:val="-4"/>
          <w:sz w:val="28"/>
          <w:szCs w:val="28"/>
        </w:rPr>
        <w:lastRenderedPageBreak/>
        <w:t>展路径进行指导，由其中至少一名专家具体负责指导工作。服务支撑人员由学会确定，包括至少一名专职或若干名兼职人员，负责协助落实被托举人的培养方案及相关服务工作。</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（三）支撑平台。平台应符合青年科技人才成长成才需求，包括学术交流平台、科技创新平台、国际合作平台、职业发展平台和跟踪服务平台。</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四）工作基础。被托举人所在单位（包括联合其他单位）须具备支持青年科技人才发展的学科优势、专家优势、资源优势和组织优势，在人才举荐、培养、评价以及经费管理使用等方面应具有良好的工作基础和组织实施能力，</w:t>
      </w:r>
      <w:r>
        <w:rPr>
          <w:rFonts w:ascii="仿宋_GB2312" w:eastAsia="仿宋_GB2312" w:hint="eastAsia"/>
          <w:sz w:val="28"/>
          <w:szCs w:val="28"/>
        </w:rPr>
        <w:t>为培养对象提供必要的科研条件支持，包括将其纳入重点技术</w:t>
      </w:r>
      <w:r>
        <w:rPr>
          <w:rFonts w:ascii="仿宋_GB2312" w:eastAsia="仿宋_GB2312" w:hint="eastAsia"/>
          <w:sz w:val="28"/>
          <w:szCs w:val="28"/>
        </w:rPr>
        <w:t>/</w:t>
      </w:r>
      <w:r>
        <w:rPr>
          <w:rFonts w:ascii="仿宋_GB2312" w:eastAsia="仿宋_GB2312" w:hint="eastAsia"/>
          <w:sz w:val="28"/>
          <w:szCs w:val="28"/>
        </w:rPr>
        <w:t>学术带头人培养计划、安排托举对象参加重大工程、重要研发任务、重大创新工程等。</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（五）经费保障。被托举人所在单位可以为本项目配套相</w:t>
      </w:r>
      <w:r>
        <w:rPr>
          <w:rFonts w:ascii="仿宋_GB2312" w:eastAsia="仿宋_GB2312" w:hAnsi="仿宋" w:hint="eastAsia"/>
          <w:spacing w:val="-4"/>
          <w:sz w:val="28"/>
          <w:szCs w:val="28"/>
        </w:rPr>
        <w:t>应的工作经费，确保项目顺利实施。</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第二十三条</w:t>
      </w:r>
      <w:r>
        <w:rPr>
          <w:rFonts w:ascii="仿宋" w:eastAsia="仿宋" w:hAnsi="仿宋" w:hint="eastAsia"/>
          <w:b/>
          <w:sz w:val="28"/>
          <w:szCs w:val="28"/>
        </w:rPr>
        <w:t xml:space="preserve"> </w:t>
      </w:r>
      <w:r>
        <w:rPr>
          <w:rFonts w:ascii="仿宋_GB2312" w:eastAsia="仿宋_GB2312" w:hAnsi="仿宋" w:hint="eastAsia"/>
          <w:spacing w:val="-4"/>
          <w:sz w:val="28"/>
          <w:szCs w:val="28"/>
        </w:rPr>
        <w:t>被托举人根据培养协议和已经确定的培养方案，制定本人三年科研工作计划及创新突破主要方向。</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第二十四条</w:t>
      </w:r>
      <w:r>
        <w:rPr>
          <w:rFonts w:ascii="仿宋_GB2312" w:eastAsia="仿宋_GB2312" w:hAnsi="仿宋" w:hint="eastAsia"/>
          <w:spacing w:val="-4"/>
          <w:sz w:val="28"/>
          <w:szCs w:val="28"/>
        </w:rPr>
        <w:t xml:space="preserve"> </w:t>
      </w:r>
      <w:r>
        <w:rPr>
          <w:rFonts w:ascii="仿宋_GB2312" w:eastAsia="仿宋_GB2312" w:hAnsi="仿宋" w:hint="eastAsia"/>
          <w:spacing w:val="-4"/>
          <w:sz w:val="28"/>
          <w:szCs w:val="28"/>
        </w:rPr>
        <w:t>被托举人需要制定详细的经费使用计划（或预算），包括所在单位配套经费使用计划，经过托举导师团队审核同意后写入培养协议。</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第二十五条</w:t>
      </w:r>
      <w:r>
        <w:rPr>
          <w:rFonts w:ascii="仿宋" w:eastAsia="仿宋" w:hAnsi="仿宋" w:hint="eastAsia"/>
          <w:b/>
          <w:sz w:val="28"/>
          <w:szCs w:val="28"/>
        </w:rPr>
        <w:t xml:space="preserve"> </w:t>
      </w:r>
      <w:r>
        <w:rPr>
          <w:rFonts w:ascii="仿宋_GB2312" w:eastAsia="仿宋_GB2312" w:hAnsi="仿宋" w:hint="eastAsia"/>
          <w:spacing w:val="-4"/>
          <w:sz w:val="28"/>
          <w:szCs w:val="28"/>
        </w:rPr>
        <w:t>被托举人应当于每年</w:t>
      </w:r>
      <w:r>
        <w:rPr>
          <w:rFonts w:ascii="仿宋_GB2312" w:eastAsia="仿宋_GB2312" w:hAnsi="仿宋" w:hint="eastAsia"/>
          <w:spacing w:val="-4"/>
          <w:sz w:val="28"/>
          <w:szCs w:val="28"/>
        </w:rPr>
        <w:t>12</w:t>
      </w:r>
      <w:r>
        <w:rPr>
          <w:rFonts w:ascii="仿宋_GB2312" w:eastAsia="仿宋_GB2312" w:hAnsi="仿宋" w:hint="eastAsia"/>
          <w:spacing w:val="-4"/>
          <w:sz w:val="28"/>
          <w:szCs w:val="28"/>
        </w:rPr>
        <w:t>月</w:t>
      </w:r>
      <w:r>
        <w:rPr>
          <w:rFonts w:ascii="仿宋_GB2312" w:eastAsia="仿宋_GB2312" w:hAnsi="仿宋" w:hint="eastAsia"/>
          <w:spacing w:val="-4"/>
          <w:sz w:val="28"/>
          <w:szCs w:val="28"/>
        </w:rPr>
        <w:t>10</w:t>
      </w:r>
      <w:r>
        <w:rPr>
          <w:rFonts w:ascii="仿宋_GB2312" w:eastAsia="仿宋_GB2312" w:hAnsi="仿宋" w:hint="eastAsia"/>
          <w:spacing w:val="-4"/>
          <w:sz w:val="28"/>
          <w:szCs w:val="28"/>
        </w:rPr>
        <w:t>日前向学会提交《中国水力发电工程学会青年人才托举工程年度总结报告》。项目完成后，报送《中国水力发电工程学会青年人才托举工程项目总结报告》，由项目专家委员会对其进行综合评估。对完成青年人才托举工程的被托举人，学</w:t>
      </w:r>
      <w:r>
        <w:rPr>
          <w:rFonts w:ascii="仿宋_GB2312" w:eastAsia="仿宋_GB2312" w:hAnsi="仿宋" w:hint="eastAsia"/>
          <w:spacing w:val="-4"/>
          <w:sz w:val="28"/>
          <w:szCs w:val="28"/>
        </w:rPr>
        <w:t>会将继续进行跟踪评估并给予必要的指导和帮助。</w:t>
      </w:r>
    </w:p>
    <w:p w:rsidR="00530CB2" w:rsidRDefault="00671378" w:rsidP="00731095">
      <w:pPr>
        <w:spacing w:beforeLines="50" w:afterLines="50" w:line="580" w:lineRule="exact"/>
        <w:jc w:val="center"/>
        <w:rPr>
          <w:rFonts w:ascii="黑体" w:eastAsia="黑体" w:hAnsi="黑体"/>
          <w:bCs/>
          <w:sz w:val="28"/>
          <w:szCs w:val="28"/>
        </w:rPr>
      </w:pPr>
      <w:r>
        <w:rPr>
          <w:rFonts w:ascii="黑体" w:eastAsia="黑体" w:hAnsi="黑体" w:hint="eastAsia"/>
          <w:bCs/>
          <w:sz w:val="28"/>
          <w:szCs w:val="28"/>
        </w:rPr>
        <w:t>第五章</w:t>
      </w:r>
      <w:r>
        <w:rPr>
          <w:rFonts w:ascii="黑体" w:eastAsia="黑体" w:hAnsi="黑体" w:hint="eastAsia"/>
          <w:bCs/>
          <w:sz w:val="28"/>
          <w:szCs w:val="28"/>
        </w:rPr>
        <w:t xml:space="preserve"> </w:t>
      </w:r>
      <w:r>
        <w:rPr>
          <w:rFonts w:ascii="黑体" w:eastAsia="黑体" w:hAnsi="黑体" w:hint="eastAsia"/>
          <w:bCs/>
          <w:sz w:val="28"/>
          <w:szCs w:val="28"/>
        </w:rPr>
        <w:t>评</w:t>
      </w:r>
      <w:r w:rsidR="00E147D5">
        <w:rPr>
          <w:rFonts w:ascii="黑体" w:eastAsia="黑体" w:hAnsi="黑体" w:hint="eastAsia"/>
          <w:bCs/>
          <w:sz w:val="28"/>
          <w:szCs w:val="28"/>
        </w:rPr>
        <w:t xml:space="preserve">  </w:t>
      </w:r>
      <w:r>
        <w:rPr>
          <w:rFonts w:ascii="黑体" w:eastAsia="黑体" w:hAnsi="黑体" w:hint="eastAsia"/>
          <w:bCs/>
          <w:sz w:val="28"/>
          <w:szCs w:val="28"/>
        </w:rPr>
        <w:t>估</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第二十六条</w:t>
      </w:r>
      <w:r>
        <w:rPr>
          <w:rFonts w:ascii="仿宋" w:eastAsia="仿宋" w:hAnsi="仿宋" w:hint="eastAsia"/>
          <w:b/>
          <w:sz w:val="28"/>
          <w:szCs w:val="28"/>
        </w:rPr>
        <w:t xml:space="preserve"> </w:t>
      </w:r>
      <w:r>
        <w:rPr>
          <w:rFonts w:ascii="仿宋_GB2312" w:eastAsia="仿宋_GB2312" w:hAnsi="仿宋" w:hint="eastAsia"/>
          <w:spacing w:val="-4"/>
          <w:sz w:val="28"/>
          <w:szCs w:val="28"/>
        </w:rPr>
        <w:t>学会根据科技人才托举的实际情况设计符合自身实际的评价指标体系，主要涉及托举对象评价、托举对象所在单位评价、学会自身</w:t>
      </w:r>
      <w:r>
        <w:rPr>
          <w:rFonts w:ascii="仿宋_GB2312" w:eastAsia="仿宋_GB2312" w:hAnsi="仿宋" w:hint="eastAsia"/>
          <w:spacing w:val="-4"/>
          <w:sz w:val="28"/>
          <w:szCs w:val="28"/>
        </w:rPr>
        <w:lastRenderedPageBreak/>
        <w:t>能力评价和第三方评价。</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第二十七条</w:t>
      </w:r>
      <w:r>
        <w:rPr>
          <w:rFonts w:ascii="仿宋" w:eastAsia="仿宋" w:hAnsi="仿宋" w:hint="eastAsia"/>
          <w:b/>
          <w:sz w:val="28"/>
          <w:szCs w:val="28"/>
        </w:rPr>
        <w:t xml:space="preserve"> </w:t>
      </w:r>
      <w:r>
        <w:rPr>
          <w:rFonts w:ascii="仿宋_GB2312" w:eastAsia="仿宋_GB2312" w:hAnsi="仿宋" w:hint="eastAsia"/>
          <w:spacing w:val="-4"/>
          <w:sz w:val="28"/>
          <w:szCs w:val="28"/>
        </w:rPr>
        <w:t>坚持多元化的评价标准对被托举人进行评价，注重小同行评议、成果转化效益、科研影响力等原则，将定性评价与定量考核相结合，静态分析和动态分析相结合。具体评价指标包括：</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（一）培养方案中本人工作计划的完成情况；</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（二）技术（理论）成果评价</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w:t>
      </w:r>
      <w:r>
        <w:rPr>
          <w:rFonts w:ascii="仿宋_GB2312" w:eastAsia="仿宋_GB2312" w:hAnsi="仿宋" w:hint="eastAsia"/>
          <w:spacing w:val="-4"/>
          <w:sz w:val="28"/>
          <w:szCs w:val="28"/>
        </w:rPr>
        <w:t>1</w:t>
      </w:r>
      <w:r>
        <w:rPr>
          <w:rFonts w:ascii="仿宋_GB2312" w:eastAsia="仿宋_GB2312" w:hAnsi="仿宋" w:hint="eastAsia"/>
          <w:spacing w:val="-4"/>
          <w:sz w:val="28"/>
          <w:szCs w:val="28"/>
        </w:rPr>
        <w:t>）技术（理论）创新程度、技术（理论）指标先进程度；</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w:t>
      </w:r>
      <w:r>
        <w:rPr>
          <w:rFonts w:ascii="仿宋_GB2312" w:eastAsia="仿宋_GB2312" w:hAnsi="仿宋" w:hint="eastAsia"/>
          <w:spacing w:val="-4"/>
          <w:sz w:val="28"/>
          <w:szCs w:val="28"/>
        </w:rPr>
        <w:t>2</w:t>
      </w:r>
      <w:r>
        <w:rPr>
          <w:rFonts w:ascii="仿宋_GB2312" w:eastAsia="仿宋_GB2312" w:hAnsi="仿宋" w:hint="eastAsia"/>
          <w:spacing w:val="-4"/>
          <w:sz w:val="28"/>
          <w:szCs w:val="28"/>
        </w:rPr>
        <w:t>）技术（理论）难度和复杂程度；</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w:t>
      </w:r>
      <w:r>
        <w:rPr>
          <w:rFonts w:ascii="仿宋_GB2312" w:eastAsia="仿宋_GB2312" w:hAnsi="仿宋" w:hint="eastAsia"/>
          <w:spacing w:val="-4"/>
          <w:sz w:val="28"/>
          <w:szCs w:val="28"/>
        </w:rPr>
        <w:t>3</w:t>
      </w:r>
      <w:r>
        <w:rPr>
          <w:rFonts w:ascii="仿宋_GB2312" w:eastAsia="仿宋_GB2312" w:hAnsi="仿宋" w:hint="eastAsia"/>
          <w:spacing w:val="-4"/>
          <w:sz w:val="28"/>
          <w:szCs w:val="28"/>
        </w:rPr>
        <w:t>）成果的重现性和成熟程度；</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w:t>
      </w:r>
      <w:r>
        <w:rPr>
          <w:rFonts w:ascii="仿宋_GB2312" w:eastAsia="仿宋_GB2312" w:hAnsi="仿宋" w:hint="eastAsia"/>
          <w:spacing w:val="-4"/>
          <w:sz w:val="28"/>
          <w:szCs w:val="28"/>
        </w:rPr>
        <w:t>4</w:t>
      </w:r>
      <w:r>
        <w:rPr>
          <w:rFonts w:ascii="仿宋_GB2312" w:eastAsia="仿宋_GB2312" w:hAnsi="仿宋" w:hint="eastAsia"/>
          <w:spacing w:val="-4"/>
          <w:sz w:val="28"/>
          <w:szCs w:val="28"/>
        </w:rPr>
        <w:t>）成果应用价值与效果；</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w:t>
      </w:r>
      <w:r>
        <w:rPr>
          <w:rFonts w:ascii="仿宋_GB2312" w:eastAsia="仿宋_GB2312" w:hAnsi="仿宋" w:hint="eastAsia"/>
          <w:spacing w:val="-4"/>
          <w:sz w:val="28"/>
          <w:szCs w:val="28"/>
        </w:rPr>
        <w:t>5</w:t>
      </w:r>
      <w:r>
        <w:rPr>
          <w:rFonts w:ascii="仿宋_GB2312" w:eastAsia="仿宋_GB2312" w:hAnsi="仿宋" w:hint="eastAsia"/>
          <w:spacing w:val="-4"/>
          <w:sz w:val="28"/>
          <w:szCs w:val="28"/>
        </w:rPr>
        <w:t>）取得的经济效益与社会效益；</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w:t>
      </w:r>
      <w:r>
        <w:rPr>
          <w:rFonts w:ascii="仿宋_GB2312" w:eastAsia="仿宋_GB2312" w:hAnsi="仿宋" w:hint="eastAsia"/>
          <w:spacing w:val="-4"/>
          <w:sz w:val="28"/>
          <w:szCs w:val="28"/>
        </w:rPr>
        <w:t>6</w:t>
      </w:r>
      <w:r>
        <w:rPr>
          <w:rFonts w:ascii="仿宋_GB2312" w:eastAsia="仿宋_GB2312" w:hAnsi="仿宋" w:hint="eastAsia"/>
          <w:spacing w:val="-4"/>
          <w:sz w:val="28"/>
          <w:szCs w:val="28"/>
        </w:rPr>
        <w:t>）技术（理论）进一步推广的条件和前景；</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（三）托举对象阶段性获奖情况；</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（四）存在的问题及改进意见；</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（五）资助与配套资金使用情况。</w:t>
      </w:r>
    </w:p>
    <w:p w:rsidR="00530CB2" w:rsidRDefault="00671378" w:rsidP="00731095">
      <w:pPr>
        <w:spacing w:beforeLines="50" w:afterLines="50" w:line="580" w:lineRule="exact"/>
        <w:jc w:val="center"/>
        <w:rPr>
          <w:rFonts w:ascii="黑体" w:eastAsia="黑体" w:hAnsi="黑体"/>
          <w:bCs/>
          <w:sz w:val="28"/>
          <w:szCs w:val="28"/>
        </w:rPr>
      </w:pPr>
      <w:r>
        <w:rPr>
          <w:rFonts w:ascii="黑体" w:eastAsia="黑体" w:hAnsi="黑体" w:hint="eastAsia"/>
          <w:bCs/>
          <w:sz w:val="28"/>
          <w:szCs w:val="28"/>
        </w:rPr>
        <w:t>第六章</w:t>
      </w:r>
      <w:r>
        <w:rPr>
          <w:rFonts w:ascii="黑体" w:eastAsia="黑体" w:hAnsi="黑体" w:hint="eastAsia"/>
          <w:bCs/>
          <w:sz w:val="28"/>
          <w:szCs w:val="28"/>
        </w:rPr>
        <w:t xml:space="preserve"> </w:t>
      </w:r>
      <w:r>
        <w:rPr>
          <w:rFonts w:ascii="黑体" w:eastAsia="黑体" w:hAnsi="黑体" w:hint="eastAsia"/>
          <w:bCs/>
          <w:sz w:val="28"/>
          <w:szCs w:val="28"/>
        </w:rPr>
        <w:t>附</w:t>
      </w:r>
      <w:r w:rsidR="00E147D5">
        <w:rPr>
          <w:rFonts w:ascii="黑体" w:eastAsia="黑体" w:hAnsi="黑体" w:hint="eastAsia"/>
          <w:bCs/>
          <w:sz w:val="28"/>
          <w:szCs w:val="28"/>
        </w:rPr>
        <w:t xml:space="preserve">  </w:t>
      </w:r>
      <w:r>
        <w:rPr>
          <w:rFonts w:ascii="黑体" w:eastAsia="黑体" w:hAnsi="黑体" w:hint="eastAsia"/>
          <w:bCs/>
          <w:sz w:val="28"/>
          <w:szCs w:val="28"/>
        </w:rPr>
        <w:t>则</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第二十八条</w:t>
      </w:r>
      <w:r>
        <w:rPr>
          <w:rFonts w:ascii="仿宋_GB2312" w:eastAsia="仿宋_GB2312" w:hAnsi="仿宋" w:hint="eastAsia"/>
          <w:spacing w:val="-4"/>
          <w:sz w:val="28"/>
          <w:szCs w:val="28"/>
        </w:rPr>
        <w:t xml:space="preserve"> </w:t>
      </w:r>
      <w:r>
        <w:rPr>
          <w:rFonts w:ascii="仿宋_GB2312" w:eastAsia="仿宋_GB2312" w:hAnsi="仿宋" w:hint="eastAsia"/>
          <w:spacing w:val="-4"/>
          <w:sz w:val="28"/>
          <w:szCs w:val="28"/>
        </w:rPr>
        <w:t>本项目合同书内容确需变更的，经合同签字各方协商一致，填写《中国水力发电工程学会青年人才托举工程合同变更表》，由学会审核批准后执行。</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第二十九条</w:t>
      </w:r>
      <w:r>
        <w:rPr>
          <w:rFonts w:ascii="仿宋" w:eastAsia="仿宋" w:hAnsi="仿宋" w:hint="eastAsia"/>
          <w:b/>
          <w:sz w:val="28"/>
          <w:szCs w:val="28"/>
        </w:rPr>
        <w:t xml:space="preserve"> </w:t>
      </w:r>
      <w:r>
        <w:rPr>
          <w:rFonts w:ascii="仿宋_GB2312" w:eastAsia="仿宋_GB2312" w:hAnsi="仿宋" w:hint="eastAsia"/>
          <w:spacing w:val="-4"/>
          <w:sz w:val="28"/>
          <w:szCs w:val="28"/>
        </w:rPr>
        <w:t>被托举人及其所在单位应当严格履行合同所确定的各项义务，出现以下情况的，学会将根据合同的约定终止合同。终止合同要填写《中国水力发电工程学会青年人才托举工程合同终止表》。</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（一）出国逾期不归；</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（二）工作调到外省市，或因工作调动脱离原研究领域；</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t>（三）违反学术规范和科研诚信者；</w:t>
      </w:r>
    </w:p>
    <w:p w:rsidR="00530CB2" w:rsidRDefault="00671378">
      <w:pPr>
        <w:spacing w:line="540" w:lineRule="exact"/>
        <w:ind w:firstLineChars="202" w:firstLine="549"/>
        <w:rPr>
          <w:rFonts w:ascii="仿宋_GB2312" w:eastAsia="仿宋_GB2312" w:hAnsi="仿宋"/>
          <w:spacing w:val="-4"/>
          <w:sz w:val="28"/>
          <w:szCs w:val="28"/>
        </w:rPr>
      </w:pPr>
      <w:r>
        <w:rPr>
          <w:rFonts w:ascii="仿宋_GB2312" w:eastAsia="仿宋_GB2312" w:hAnsi="仿宋" w:hint="eastAsia"/>
          <w:spacing w:val="-4"/>
          <w:sz w:val="28"/>
          <w:szCs w:val="28"/>
        </w:rPr>
        <w:lastRenderedPageBreak/>
        <w:t>（四）其他不能正常执行合同的。</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第三十条</w:t>
      </w:r>
      <w:r>
        <w:rPr>
          <w:rFonts w:ascii="仿宋" w:eastAsia="仿宋" w:hAnsi="仿宋" w:hint="eastAsia"/>
          <w:b/>
          <w:sz w:val="28"/>
          <w:szCs w:val="28"/>
        </w:rPr>
        <w:t xml:space="preserve"> </w:t>
      </w:r>
      <w:r>
        <w:rPr>
          <w:rFonts w:ascii="仿宋_GB2312" w:eastAsia="仿宋_GB2312" w:hAnsi="仿宋" w:hint="eastAsia"/>
          <w:spacing w:val="-4"/>
          <w:sz w:val="28"/>
          <w:szCs w:val="28"/>
        </w:rPr>
        <w:t>被托举人在计划执行期内，因工作需要出国三个月以上的，应当报学会备案；进行与青年人才托举工程研究项目无关的国际交流与合作，原则上每次出国一般不得超过一年。</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第三十一条</w:t>
      </w:r>
      <w:r>
        <w:rPr>
          <w:rFonts w:ascii="仿宋" w:eastAsia="仿宋" w:hAnsi="仿宋" w:hint="eastAsia"/>
          <w:b/>
          <w:sz w:val="28"/>
          <w:szCs w:val="28"/>
        </w:rPr>
        <w:t xml:space="preserve"> </w:t>
      </w:r>
      <w:r>
        <w:rPr>
          <w:rFonts w:ascii="仿宋_GB2312" w:eastAsia="仿宋_GB2312" w:hAnsi="仿宋" w:hint="eastAsia"/>
          <w:spacing w:val="-4"/>
          <w:sz w:val="28"/>
          <w:szCs w:val="28"/>
        </w:rPr>
        <w:t>本项目的培养经费为资助性质，必须专款专用。培养经费开支范围应符合国家财政拨款使用有关规定，项目节余不回收，超支不加补。</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第三十二条</w:t>
      </w:r>
      <w:r>
        <w:rPr>
          <w:rFonts w:ascii="仿宋_GB2312" w:eastAsia="仿宋_GB2312" w:hAnsi="仿宋" w:hint="eastAsia"/>
          <w:spacing w:val="-4"/>
          <w:sz w:val="28"/>
          <w:szCs w:val="28"/>
        </w:rPr>
        <w:t xml:space="preserve"> </w:t>
      </w:r>
      <w:r>
        <w:rPr>
          <w:rFonts w:ascii="仿宋_GB2312" w:eastAsia="仿宋_GB2312" w:hAnsi="仿宋" w:hint="eastAsia"/>
          <w:spacing w:val="-4"/>
          <w:sz w:val="28"/>
          <w:szCs w:val="28"/>
        </w:rPr>
        <w:t>剽窃、侵夺或以其他不正当手段骗取提名推荐资格的，一经发现，取消其托举资格；已经托举培养的，撤消其资格</w:t>
      </w:r>
      <w:r>
        <w:rPr>
          <w:rFonts w:ascii="仿宋_GB2312" w:eastAsia="仿宋_GB2312" w:hAnsi="仿宋" w:hint="eastAsia"/>
          <w:spacing w:val="-4"/>
          <w:sz w:val="28"/>
          <w:szCs w:val="28"/>
        </w:rPr>
        <w:t>,</w:t>
      </w:r>
      <w:r>
        <w:rPr>
          <w:rFonts w:ascii="仿宋_GB2312" w:eastAsia="仿宋_GB2312" w:hAnsi="仿宋" w:hint="eastAsia"/>
          <w:spacing w:val="-4"/>
          <w:sz w:val="28"/>
          <w:szCs w:val="28"/>
        </w:rPr>
        <w:t>追回资助资金。</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第三十三条</w:t>
      </w:r>
      <w:r>
        <w:rPr>
          <w:rFonts w:ascii="仿宋_GB2312" w:eastAsia="仿宋_GB2312" w:hAnsi="仿宋" w:hint="eastAsia"/>
          <w:spacing w:val="-4"/>
          <w:sz w:val="28"/>
          <w:szCs w:val="28"/>
        </w:rPr>
        <w:t xml:space="preserve"> </w:t>
      </w:r>
      <w:r>
        <w:rPr>
          <w:rFonts w:ascii="仿宋_GB2312" w:eastAsia="仿宋_GB2312" w:hAnsi="仿宋" w:hint="eastAsia"/>
          <w:spacing w:val="-4"/>
          <w:sz w:val="28"/>
          <w:szCs w:val="28"/>
        </w:rPr>
        <w:t>对于无故不履行合同的，被托举人及其所在单位应当依据合同的约定承担违约责任。</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第三十四条</w:t>
      </w:r>
      <w:r>
        <w:rPr>
          <w:rFonts w:ascii="仿宋" w:eastAsia="仿宋" w:hAnsi="仿宋" w:hint="eastAsia"/>
          <w:b/>
          <w:sz w:val="28"/>
          <w:szCs w:val="28"/>
        </w:rPr>
        <w:t xml:space="preserve"> </w:t>
      </w:r>
      <w:r>
        <w:rPr>
          <w:rFonts w:ascii="仿宋_GB2312" w:eastAsia="仿宋_GB2312" w:hAnsi="仿宋" w:hint="eastAsia"/>
          <w:spacing w:val="-4"/>
          <w:sz w:val="28"/>
          <w:szCs w:val="28"/>
        </w:rPr>
        <w:t>本项目管理按照《中国科协青年人才托举工程项目管理办法》及其实施细则和本办法等文件的规定执行。</w:t>
      </w:r>
    </w:p>
    <w:p w:rsidR="00530CB2" w:rsidRDefault="00671378" w:rsidP="00731095">
      <w:pPr>
        <w:spacing w:line="540" w:lineRule="exact"/>
        <w:ind w:firstLineChars="202" w:firstLine="568"/>
        <w:rPr>
          <w:rFonts w:ascii="仿宋_GB2312" w:eastAsia="仿宋_GB2312" w:hAnsi="仿宋"/>
          <w:spacing w:val="-4"/>
          <w:sz w:val="28"/>
          <w:szCs w:val="28"/>
        </w:rPr>
      </w:pPr>
      <w:r>
        <w:rPr>
          <w:rFonts w:ascii="仿宋" w:eastAsia="仿宋" w:hAnsi="仿宋" w:hint="eastAsia"/>
          <w:b/>
          <w:sz w:val="28"/>
          <w:szCs w:val="28"/>
        </w:rPr>
        <w:t>第三十五条</w:t>
      </w:r>
      <w:r>
        <w:rPr>
          <w:rFonts w:ascii="仿宋" w:eastAsia="仿宋" w:hAnsi="仿宋" w:hint="eastAsia"/>
          <w:b/>
          <w:sz w:val="28"/>
          <w:szCs w:val="28"/>
        </w:rPr>
        <w:t xml:space="preserve"> </w:t>
      </w:r>
      <w:r>
        <w:rPr>
          <w:rFonts w:ascii="仿宋_GB2312" w:eastAsia="仿宋_GB2312" w:hAnsi="仿宋" w:hint="eastAsia"/>
          <w:spacing w:val="-4"/>
          <w:sz w:val="28"/>
          <w:szCs w:val="28"/>
        </w:rPr>
        <w:t>中国水力发电工程学会按照合同约定为被托举人建立青年人才托</w:t>
      </w:r>
      <w:r>
        <w:rPr>
          <w:rFonts w:ascii="仿宋_GB2312" w:eastAsia="仿宋_GB2312" w:hAnsi="仿宋" w:hint="eastAsia"/>
          <w:spacing w:val="-4"/>
          <w:sz w:val="28"/>
          <w:szCs w:val="28"/>
        </w:rPr>
        <w:t>举工程账页，设立专项经费明细账，不提取管理费。</w:t>
      </w:r>
    </w:p>
    <w:p w:rsidR="00530CB2" w:rsidRDefault="00671378" w:rsidP="00731095">
      <w:pPr>
        <w:ind w:firstLineChars="200" w:firstLine="562"/>
        <w:rPr>
          <w:rFonts w:ascii="仿宋_GB2312" w:eastAsia="仿宋_GB2312"/>
          <w:sz w:val="28"/>
          <w:szCs w:val="28"/>
        </w:rPr>
      </w:pPr>
      <w:r>
        <w:rPr>
          <w:rFonts w:ascii="仿宋_GB2312" w:eastAsia="仿宋_GB2312" w:hint="eastAsia"/>
          <w:b/>
          <w:sz w:val="28"/>
          <w:szCs w:val="28"/>
        </w:rPr>
        <w:t>第</w:t>
      </w:r>
      <w:r>
        <w:rPr>
          <w:rFonts w:ascii="仿宋" w:eastAsia="仿宋" w:hAnsi="仿宋" w:hint="eastAsia"/>
          <w:b/>
          <w:sz w:val="28"/>
          <w:szCs w:val="28"/>
        </w:rPr>
        <w:t>三十六</w:t>
      </w:r>
      <w:r>
        <w:rPr>
          <w:rFonts w:ascii="仿宋_GB2312" w:eastAsia="仿宋_GB2312" w:hint="eastAsia"/>
          <w:b/>
          <w:sz w:val="28"/>
          <w:szCs w:val="28"/>
        </w:rPr>
        <w:t>条</w:t>
      </w:r>
      <w:r>
        <w:rPr>
          <w:rFonts w:ascii="仿宋_GB2312" w:eastAsia="仿宋_GB2312" w:hint="eastAsia"/>
          <w:sz w:val="28"/>
          <w:szCs w:val="28"/>
        </w:rPr>
        <w:t xml:space="preserve"> </w:t>
      </w:r>
      <w:r>
        <w:rPr>
          <w:rFonts w:ascii="仿宋_GB2312" w:eastAsia="仿宋_GB2312" w:hint="eastAsia"/>
          <w:sz w:val="28"/>
          <w:szCs w:val="28"/>
        </w:rPr>
        <w:t>参与本项目评议活动的有关人员，在评议活动中存在弄虚作假、徇私舞弊的，一经发现，取消其以后参与推荐工作的资格，并向本会全体会员公开通报。</w:t>
      </w:r>
    </w:p>
    <w:p w:rsidR="00530CB2" w:rsidRDefault="00671378" w:rsidP="00731095">
      <w:pPr>
        <w:ind w:firstLineChars="200" w:firstLine="562"/>
        <w:rPr>
          <w:rFonts w:ascii="仿宋_GB2312" w:eastAsia="仿宋_GB2312"/>
          <w:sz w:val="28"/>
          <w:szCs w:val="28"/>
        </w:rPr>
      </w:pPr>
      <w:r>
        <w:rPr>
          <w:rFonts w:ascii="仿宋_GB2312" w:eastAsia="仿宋_GB2312" w:hint="eastAsia"/>
          <w:b/>
          <w:sz w:val="28"/>
          <w:szCs w:val="28"/>
        </w:rPr>
        <w:t>第三十七条</w:t>
      </w:r>
      <w:r>
        <w:rPr>
          <w:rFonts w:ascii="仿宋_GB2312" w:eastAsia="仿宋_GB2312" w:hint="eastAsia"/>
          <w:sz w:val="28"/>
          <w:szCs w:val="28"/>
        </w:rPr>
        <w:t xml:space="preserve"> </w:t>
      </w:r>
      <w:r>
        <w:rPr>
          <w:rFonts w:ascii="仿宋_GB2312" w:eastAsia="仿宋_GB2312" w:hint="eastAsia"/>
          <w:sz w:val="28"/>
          <w:szCs w:val="28"/>
        </w:rPr>
        <w:t>本办法</w:t>
      </w:r>
      <w:r>
        <w:rPr>
          <w:rFonts w:ascii="仿宋_GB2312" w:eastAsia="仿宋_GB2312"/>
          <w:sz w:val="28"/>
          <w:szCs w:val="28"/>
        </w:rPr>
        <w:t>自</w:t>
      </w:r>
      <w:r>
        <w:rPr>
          <w:rFonts w:ascii="仿宋_GB2312" w:eastAsia="仿宋_GB2312" w:hint="eastAsia"/>
          <w:sz w:val="28"/>
          <w:szCs w:val="28"/>
        </w:rPr>
        <w:t>发布之日起实施。</w:t>
      </w:r>
    </w:p>
    <w:p w:rsidR="00530CB2" w:rsidRDefault="00671378" w:rsidP="00530CB2">
      <w:pPr>
        <w:ind w:firstLineChars="200" w:firstLine="562"/>
        <w:rPr>
          <w:rFonts w:ascii="仿宋_GB2312" w:eastAsia="仿宋_GB2312"/>
          <w:sz w:val="28"/>
          <w:szCs w:val="28"/>
        </w:rPr>
      </w:pPr>
      <w:r>
        <w:rPr>
          <w:rFonts w:ascii="仿宋_GB2312" w:eastAsia="仿宋_GB2312" w:hint="eastAsia"/>
          <w:b/>
          <w:sz w:val="28"/>
          <w:szCs w:val="28"/>
        </w:rPr>
        <w:t>第</w:t>
      </w:r>
      <w:r>
        <w:rPr>
          <w:rFonts w:ascii="仿宋" w:eastAsia="仿宋" w:hAnsi="仿宋" w:hint="eastAsia"/>
          <w:b/>
          <w:sz w:val="28"/>
          <w:szCs w:val="28"/>
        </w:rPr>
        <w:t>三十八</w:t>
      </w:r>
      <w:r>
        <w:rPr>
          <w:rFonts w:ascii="仿宋_GB2312" w:eastAsia="仿宋_GB2312" w:hint="eastAsia"/>
          <w:b/>
          <w:sz w:val="28"/>
          <w:szCs w:val="28"/>
        </w:rPr>
        <w:t>条</w:t>
      </w:r>
      <w:r>
        <w:rPr>
          <w:rFonts w:ascii="仿宋_GB2312" w:eastAsia="仿宋_GB2312" w:hint="eastAsia"/>
          <w:sz w:val="28"/>
          <w:szCs w:val="28"/>
        </w:rPr>
        <w:t xml:space="preserve"> </w:t>
      </w:r>
      <w:r>
        <w:rPr>
          <w:rFonts w:ascii="仿宋_GB2312" w:eastAsia="仿宋_GB2312" w:hint="eastAsia"/>
          <w:sz w:val="28"/>
          <w:szCs w:val="28"/>
        </w:rPr>
        <w:t>本办法由中国水力发电工程学会负责解释。</w:t>
      </w:r>
    </w:p>
    <w:sectPr w:rsidR="00530CB2" w:rsidSect="00731095">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378" w:rsidRDefault="00671378" w:rsidP="00731095">
      <w:r>
        <w:separator/>
      </w:r>
    </w:p>
  </w:endnote>
  <w:endnote w:type="continuationSeparator" w:id="1">
    <w:p w:rsidR="00671378" w:rsidRDefault="00671378" w:rsidP="00731095">
      <w:r>
        <w:continuationSeparator/>
      </w:r>
    </w:p>
  </w:endnote>
</w:endnotes>
</file>

<file path=word/fontTable.xml><?xml version="1.0" encoding="utf-8"?>
<w:fonts xmlns:r="http://schemas.openxmlformats.org/officeDocument/2006/relationships" xmlns:w="http://schemas.openxmlformats.org/wordprocessingml/2006/main">
  <w:font w:name="等线">
    <w:altName w:val="汉仪中等线KW"/>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ÂËÎ_GB2312">
    <w:altName w:val="Arial"/>
    <w:charset w:val="00"/>
    <w:family w:val="swiss"/>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53993"/>
      <w:docPartObj>
        <w:docPartGallery w:val="Page Numbers (Bottom of Page)"/>
        <w:docPartUnique/>
      </w:docPartObj>
    </w:sdtPr>
    <w:sdtContent>
      <w:p w:rsidR="00731095" w:rsidRDefault="00731095">
        <w:pPr>
          <w:pStyle w:val="a3"/>
          <w:jc w:val="center"/>
        </w:pPr>
        <w:fldSimple w:instr=" PAGE   \* MERGEFORMAT ">
          <w:r w:rsidR="004575AE" w:rsidRPr="004575AE">
            <w:rPr>
              <w:noProof/>
              <w:lang w:val="zh-CN"/>
            </w:rPr>
            <w:t>11</w:t>
          </w:r>
        </w:fldSimple>
      </w:p>
    </w:sdtContent>
  </w:sdt>
  <w:p w:rsidR="00731095" w:rsidRDefault="007310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378" w:rsidRDefault="00671378" w:rsidP="00731095">
      <w:r>
        <w:separator/>
      </w:r>
    </w:p>
  </w:footnote>
  <w:footnote w:type="continuationSeparator" w:id="1">
    <w:p w:rsidR="00671378" w:rsidRDefault="00671378" w:rsidP="00731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9D6"/>
    <w:rsid w:val="FFFD8909"/>
    <w:rsid w:val="00175CFA"/>
    <w:rsid w:val="00245E2E"/>
    <w:rsid w:val="002C76B6"/>
    <w:rsid w:val="002F5099"/>
    <w:rsid w:val="004575AE"/>
    <w:rsid w:val="00515103"/>
    <w:rsid w:val="00530CB2"/>
    <w:rsid w:val="00541219"/>
    <w:rsid w:val="0058640A"/>
    <w:rsid w:val="005D2CFB"/>
    <w:rsid w:val="00671378"/>
    <w:rsid w:val="00731095"/>
    <w:rsid w:val="007F2601"/>
    <w:rsid w:val="00831EA2"/>
    <w:rsid w:val="00843AAD"/>
    <w:rsid w:val="00855CBD"/>
    <w:rsid w:val="0088189F"/>
    <w:rsid w:val="009A2DED"/>
    <w:rsid w:val="009F50E4"/>
    <w:rsid w:val="00B73B31"/>
    <w:rsid w:val="00BA49D6"/>
    <w:rsid w:val="00BB3117"/>
    <w:rsid w:val="00C50A3D"/>
    <w:rsid w:val="00D0271E"/>
    <w:rsid w:val="00DD425A"/>
    <w:rsid w:val="00E147D5"/>
    <w:rsid w:val="00E319C9"/>
    <w:rsid w:val="00E82558"/>
    <w:rsid w:val="00F05D21"/>
    <w:rsid w:val="00F552CE"/>
    <w:rsid w:val="056A6D7F"/>
    <w:rsid w:val="1F0C1386"/>
    <w:rsid w:val="6FA1116B"/>
    <w:rsid w:val="7DCA0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B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0CB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30C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30CB2"/>
    <w:rPr>
      <w:rFonts w:ascii="Calibri" w:eastAsia="宋体" w:hAnsi="Calibri" w:cs="Times New Roman"/>
      <w:sz w:val="18"/>
      <w:szCs w:val="18"/>
    </w:rPr>
  </w:style>
  <w:style w:type="character" w:customStyle="1" w:styleId="Char">
    <w:name w:val="页脚 Char"/>
    <w:basedOn w:val="a0"/>
    <w:link w:val="a3"/>
    <w:uiPriority w:val="99"/>
    <w:rsid w:val="00530CB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966</Words>
  <Characters>5511</Characters>
  <Application>Microsoft Office Word</Application>
  <DocSecurity>0</DocSecurity>
  <Lines>45</Lines>
  <Paragraphs>12</Paragraphs>
  <ScaleCrop>false</ScaleCrop>
  <Company>Sky123.Org</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徐海英</cp:lastModifiedBy>
  <cp:revision>4</cp:revision>
  <dcterms:created xsi:type="dcterms:W3CDTF">2022-05-11T11:18:00Z</dcterms:created>
  <dcterms:modified xsi:type="dcterms:W3CDTF">2022-11-24T06:58:00Z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