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bookmarkStart w:id="0" w:name="_Hlk87433332"/>
      <w:r>
        <w:fldChar w:fldCharType="begin"/>
      </w:r>
      <w:r>
        <w:instrText xml:space="preserve"> ADDIN EN.REFLIST </w:instrText>
      </w:r>
      <w:r>
        <w:fldChar w:fldCharType="end"/>
      </w:r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附件2-1</w:t>
      </w:r>
    </w:p>
    <w:p>
      <w:pPr>
        <w:spacing w:line="560" w:lineRule="exact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cs="黑体" w:asciiTheme="minorEastAsia" w:hAnsiTheme="minorEastAsia"/>
          <w:b/>
          <w:bCs/>
          <w:sz w:val="30"/>
          <w:szCs w:val="30"/>
        </w:rPr>
        <w:t>《水库温室气体通量监测技术导则》（征求意见稿）</w:t>
      </w:r>
    </w:p>
    <w:p>
      <w:pPr>
        <w:spacing w:line="560" w:lineRule="exact"/>
        <w:jc w:val="center"/>
        <w:rPr>
          <w:rFonts w:cs="黑体" w:asciiTheme="minorEastAsia" w:hAnsiTheme="minorEastAsia"/>
          <w:b/>
          <w:bCs/>
          <w:sz w:val="30"/>
          <w:szCs w:val="30"/>
        </w:rPr>
      </w:pPr>
      <w:r>
        <w:rPr>
          <w:rFonts w:hint="eastAsia" w:cs="黑体" w:asciiTheme="minorEastAsia" w:hAnsiTheme="minorEastAsia"/>
          <w:b/>
          <w:bCs/>
          <w:sz w:val="30"/>
          <w:szCs w:val="30"/>
        </w:rPr>
        <w:t>单位意见表</w:t>
      </w:r>
    </w:p>
    <w:p>
      <w:pPr>
        <w:numPr>
          <w:ilvl w:val="0"/>
          <w:numId w:val="1"/>
        </w:numPr>
        <w:ind w:firstLine="562" w:firstLineChars="2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总体意见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562" w:firstLineChars="2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具体意见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1184" w:leftChars="97" w:hanging="980" w:hanging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注：1、具体意见按原稿章节条款号或附录号顺序依次排列，针对同一条目的不同意见应分别列出。</w:t>
      </w:r>
    </w:p>
    <w:p>
      <w:pPr>
        <w:spacing w:line="560" w:lineRule="exact"/>
        <w:ind w:left="561" w:leftChars="267"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2、页面不敷，另可加页。</w:t>
      </w:r>
    </w:p>
    <w:p>
      <w:pPr>
        <w:spacing w:line="420" w:lineRule="exact"/>
        <w:ind w:firstLine="4620" w:firstLineChars="1650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附件2-2</w:t>
      </w:r>
    </w:p>
    <w:p>
      <w:pPr>
        <w:spacing w:line="560" w:lineRule="exact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cs="黑体" w:asciiTheme="minorEastAsia" w:hAnsiTheme="minorEastAsia"/>
          <w:b/>
          <w:bCs/>
          <w:sz w:val="30"/>
          <w:szCs w:val="30"/>
        </w:rPr>
        <w:t>《水库温室气体净排放量评估技术导则》（征求意见稿）</w:t>
      </w:r>
    </w:p>
    <w:p>
      <w:pPr>
        <w:spacing w:line="560" w:lineRule="exact"/>
        <w:jc w:val="center"/>
        <w:rPr>
          <w:rFonts w:cs="黑体" w:asciiTheme="minorEastAsia" w:hAnsiTheme="minorEastAsia"/>
          <w:b/>
          <w:bCs/>
          <w:sz w:val="30"/>
          <w:szCs w:val="30"/>
        </w:rPr>
      </w:pPr>
      <w:r>
        <w:rPr>
          <w:rFonts w:hint="eastAsia" w:cs="黑体" w:asciiTheme="minorEastAsia" w:hAnsiTheme="minorEastAsia"/>
          <w:b/>
          <w:bCs/>
          <w:sz w:val="30"/>
          <w:szCs w:val="30"/>
        </w:rPr>
        <w:t>单位意见表</w:t>
      </w:r>
    </w:p>
    <w:p>
      <w:pPr>
        <w:ind w:firstLine="562" w:firstLineChars="2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一、总体意见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注：不直接涉及具体条款的意见，均作为总体意见。</w:t>
      </w:r>
    </w:p>
    <w:p>
      <w:pPr>
        <w:ind w:firstLine="562" w:firstLineChars="2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二、具体意见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1184" w:leftChars="97" w:hanging="980" w:hanging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注：1、具体意见按原稿章节条款号或附录号顺序依次排列，针对同一条目的不同意见应分别列出。</w:t>
      </w:r>
    </w:p>
    <w:p>
      <w:pPr>
        <w:spacing w:line="560" w:lineRule="exact"/>
        <w:ind w:left="561" w:leftChars="267"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2、页面不敷，另可加页。</w:t>
      </w:r>
    </w:p>
    <w:p>
      <w:pPr>
        <w:spacing w:line="420" w:lineRule="exact"/>
        <w:ind w:firstLine="4620" w:firstLineChars="1650"/>
        <w:rPr>
          <w:rFonts w:asciiTheme="minorEastAsia" w:hAnsiTheme="minorEastAsia"/>
          <w:sz w:val="28"/>
          <w:szCs w:val="28"/>
        </w:rPr>
      </w:pPr>
    </w:p>
    <w:p>
      <w:pPr>
        <w:spacing w:line="420" w:lineRule="exact"/>
        <w:ind w:left="4621"/>
        <w:rPr>
          <w:rFonts w:asciiTheme="minorEastAsia" w:hAnsiTheme="minorEastAsia"/>
          <w:sz w:val="28"/>
          <w:szCs w:val="28"/>
        </w:rPr>
      </w:pPr>
    </w:p>
    <w:p>
      <w:pPr>
        <w:spacing w:line="420" w:lineRule="exact"/>
        <w:ind w:left="4621"/>
        <w:rPr>
          <w:rFonts w:asciiTheme="minorEastAsia" w:hAnsiTheme="minorEastAsia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附件2-3</w:t>
      </w:r>
    </w:p>
    <w:p>
      <w:pPr>
        <w:spacing w:line="560" w:lineRule="exact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cs="黑体" w:asciiTheme="minorEastAsia" w:hAnsiTheme="minorEastAsia"/>
          <w:b/>
          <w:bCs/>
          <w:sz w:val="30"/>
          <w:szCs w:val="30"/>
        </w:rPr>
        <w:t>《水电工程项目碳足迹核算技术指南》（征求意见稿）</w:t>
      </w:r>
    </w:p>
    <w:p>
      <w:pPr>
        <w:spacing w:line="560" w:lineRule="exact"/>
        <w:jc w:val="center"/>
        <w:rPr>
          <w:rFonts w:cs="黑体" w:asciiTheme="minorEastAsia" w:hAnsiTheme="minorEastAsia"/>
          <w:b/>
          <w:bCs/>
          <w:sz w:val="30"/>
          <w:szCs w:val="30"/>
        </w:rPr>
      </w:pPr>
      <w:r>
        <w:rPr>
          <w:rFonts w:hint="eastAsia" w:cs="黑体" w:asciiTheme="minorEastAsia" w:hAnsiTheme="minorEastAsia"/>
          <w:b/>
          <w:bCs/>
          <w:sz w:val="30"/>
          <w:szCs w:val="30"/>
        </w:rPr>
        <w:t>单位意见表</w:t>
      </w:r>
    </w:p>
    <w:p>
      <w:pPr>
        <w:ind w:firstLine="562" w:firstLineChars="2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一、总体意见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注：不直接涉及具体条款的意见，均作为总体意见。</w:t>
      </w:r>
    </w:p>
    <w:p>
      <w:pPr>
        <w:ind w:firstLine="281" w:firstLineChars="100"/>
        <w:rPr>
          <w:rFonts w:cs="黑体" w:asciiTheme="minorEastAsia" w:hAnsiTheme="minorEastAsia"/>
          <w:b/>
          <w:bCs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sz w:val="28"/>
          <w:szCs w:val="28"/>
        </w:rPr>
        <w:t>二、具体意见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eastAsia="宋体" w:cs="黑体" w:asciiTheme="minorEastAsia" w:hAnsiTheme="minorEastAsia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left="1184" w:leftChars="97" w:hanging="980" w:hangingChars="3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注：1、具体意见按原稿章节条款号或附录号顺序依次排列，针对同一条目的不同意见应分别列出。</w:t>
      </w:r>
    </w:p>
    <w:p>
      <w:pPr>
        <w:spacing w:line="560" w:lineRule="exact"/>
        <w:ind w:left="561" w:leftChars="267" w:firstLine="140" w:firstLineChars="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2、页面不敷，另可加页。</w:t>
      </w:r>
      <w:bookmarkStart w:id="1" w:name="_GoBack"/>
      <w:bookmarkEnd w:id="1"/>
    </w:p>
    <w:p>
      <w:pPr>
        <w:spacing w:line="420" w:lineRule="exact"/>
        <w:ind w:firstLine="4620" w:firstLineChars="1650"/>
        <w:rPr>
          <w:rFonts w:asciiTheme="minorEastAsia" w:hAnsiTheme="minorEastAsia"/>
          <w:sz w:val="28"/>
          <w:szCs w:val="28"/>
        </w:rPr>
      </w:pPr>
    </w:p>
    <w:p>
      <w:pPr>
        <w:spacing w:line="420" w:lineRule="exact"/>
        <w:ind w:firstLine="4620" w:firstLineChars="16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联系单位：</w:t>
      </w:r>
    </w:p>
    <w:p>
      <w:pPr>
        <w:spacing w:line="420" w:lineRule="exact"/>
        <w:ind w:left="46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 系 人：</w:t>
      </w:r>
    </w:p>
    <w:p>
      <w:pPr>
        <w:spacing w:line="420" w:lineRule="exact"/>
        <w:ind w:left="46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联系方式：</w:t>
      </w:r>
    </w:p>
    <w:p>
      <w:pPr>
        <w:spacing w:line="420" w:lineRule="exact"/>
        <w:ind w:left="4621"/>
        <w:rPr>
          <w:rFonts w:ascii="黑体" w:hAnsi="黑体"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ab/>
      </w:r>
      <w:r>
        <w:rPr>
          <w:rFonts w:hint="eastAsia" w:asciiTheme="minorEastAsia" w:hAnsiTheme="minorEastAsia"/>
          <w:sz w:val="28"/>
          <w:szCs w:val="28"/>
        </w:rPr>
        <w:t>月：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Light">
    <w:altName w:val="Yu Gothic UI Semiligh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100"/>
      <w:jc w:val="right"/>
    </w:pPr>
    <w:sdt>
      <w:sdtPr>
        <w:rPr>
          <w:rFonts w:hint="eastAsia" w:asciiTheme="minorEastAsia" w:hAnsiTheme="minorEastAsia" w:cstheme="minorEastAsia"/>
        </w:rPr>
        <w:id w:val="941024180"/>
      </w:sdtPr>
      <w:sdtEndPr>
        <w:rPr>
          <w:rFonts w:hint="eastAsia" w:asciiTheme="minorEastAsia" w:hAnsiTheme="minorEastAsia" w:cstheme="minorEastAsia"/>
        </w:rPr>
      </w:sdtEndPr>
      <w:sdtContent>
        <w:r>
          <w:rPr>
            <w:rFonts w:hint="eastAsia" w:asciiTheme="minorEastAsia" w:hAnsiTheme="minorEastAsia" w:cstheme="minorEastAsia"/>
          </w:rPr>
          <w:fldChar w:fldCharType="begin"/>
        </w:r>
        <w:r>
          <w:rPr>
            <w:rFonts w:hint="eastAsia" w:asciiTheme="minorEastAsia" w:hAnsiTheme="minorEastAsia" w:cstheme="minorEastAsia"/>
          </w:rPr>
          <w:instrText xml:space="preserve">PAGE   \* MERGEFORMAT</w:instrText>
        </w:r>
        <w:r>
          <w:rPr>
            <w:rFonts w:hint="eastAsia" w:asciiTheme="minorEastAsia" w:hAnsiTheme="minorEastAsia" w:cstheme="minorEastAsia"/>
          </w:rPr>
          <w:fldChar w:fldCharType="separate"/>
        </w:r>
        <w:r>
          <w:rPr>
            <w:rFonts w:asciiTheme="minorEastAsia" w:hAnsiTheme="minorEastAsia" w:cstheme="minorEastAsia"/>
            <w:lang w:val="zh-CN"/>
          </w:rPr>
          <w:t>3</w:t>
        </w:r>
        <w:r>
          <w:rPr>
            <w:rFonts w:hint="eastAsia" w:asciiTheme="minorEastAsia" w:hAnsiTheme="minorEastAsia" w:cstheme="minorEastAsia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afterLines="100"/>
      <w:jc w:val="right"/>
      <w:rPr>
        <w:rFonts w:ascii="黑体" w:hAnsi="黑体" w:eastAsia="黑体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iNDc0NWM2M2I0NjE0ZDBmOThjODIzZGE2MWNmOTYifQ=="/>
  </w:docVars>
  <w:rsids>
    <w:rsidRoot w:val="003C7AC0"/>
    <w:rsid w:val="0006790B"/>
    <w:rsid w:val="00264560"/>
    <w:rsid w:val="003C2940"/>
    <w:rsid w:val="003C7AC0"/>
    <w:rsid w:val="006F5E57"/>
    <w:rsid w:val="008D6B84"/>
    <w:rsid w:val="00B748AE"/>
    <w:rsid w:val="00C63420"/>
    <w:rsid w:val="00D90EB1"/>
    <w:rsid w:val="00DE21EA"/>
    <w:rsid w:val="00E97BC5"/>
    <w:rsid w:val="00F75E3C"/>
    <w:rsid w:val="00FA4ED6"/>
    <w:rsid w:val="276F79E6"/>
    <w:rsid w:val="3B9B3EB3"/>
    <w:rsid w:val="57955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iPriority w:val="0"/>
    <w:rPr>
      <w:rFonts w:ascii="宋体" w:eastAsia="宋体"/>
      <w:sz w:val="18"/>
      <w:szCs w:val="18"/>
    </w:r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7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color w:val="0000FF"/>
      <w:u w:val="single"/>
    </w:rPr>
  </w:style>
  <w:style w:type="table" w:customStyle="1" w:styleId="12">
    <w:name w:val="网格型1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正文11"/>
    <w:basedOn w:val="1"/>
    <w:qFormat/>
    <w:uiPriority w:val="0"/>
    <w:pPr>
      <w:widowControl/>
      <w:ind w:firstLine="200" w:firstLineChars="200"/>
    </w:pPr>
    <w:rPr>
      <w:rFonts w:ascii="Helvetica Light" w:hAnsi="Helvetica Light" w:eastAsia="Helvetica Light" w:cs="宋体"/>
      <w:kern w:val="0"/>
      <w:sz w:val="20"/>
    </w:rPr>
  </w:style>
  <w:style w:type="character" w:customStyle="1" w:styleId="16">
    <w:name w:val="文档结构图 Char"/>
    <w:basedOn w:val="10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7">
    <w:name w:val="批注框文本 Char"/>
    <w:basedOn w:val="10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102</Words>
  <Characters>584</Characters>
  <Lines>4</Lines>
  <Paragraphs>1</Paragraphs>
  <TotalTime>20</TotalTime>
  <ScaleCrop>false</ScaleCrop>
  <LinksUpToDate>false</LinksUpToDate>
  <CharactersWithSpaces>685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2022-05-11T06:42:00Z</dcterms:created>
  <dc:creator>you</dc:creator>
  <cp:lastModifiedBy>雷定演</cp:lastModifiedBy>
  <dcterms:modified xsi:type="dcterms:W3CDTF">2022-05-13T06:43:21Z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0C9A704844E14FD7852E30DE48D5CEE4</vt:lpwstr>
  </property>
</Properties>
</file>