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黑体" w:hAnsi="黑体" w:eastAsia="黑体" w:cs="Times New Roman"/>
          <w:kern w:val="2"/>
          <w:sz w:val="32"/>
          <w:szCs w:val="32"/>
        </w:rPr>
      </w:pPr>
      <w:r>
        <w:rPr>
          <w:rFonts w:hint="eastAsia" w:ascii="黑体" w:hAnsi="黑体" w:eastAsia="黑体" w:cs="Times New Roman"/>
          <w:kern w:val="2"/>
          <w:sz w:val="32"/>
          <w:szCs w:val="32"/>
        </w:rPr>
        <w:t>附件1</w:t>
      </w:r>
    </w:p>
    <w:p>
      <w:pPr>
        <w:widowControl w:val="0"/>
        <w:spacing w:after="120" w:line="240" w:lineRule="atLeast"/>
        <w:jc w:val="center"/>
        <w:outlineLvl w:val="0"/>
        <w:rPr>
          <w:rFonts w:hint="eastAsia" w:ascii="方正小标宋简体" w:eastAsia="方正小标宋简体" w:cs="Times New Roman"/>
          <w:spacing w:val="40"/>
          <w:kern w:val="2"/>
          <w:sz w:val="36"/>
          <w:szCs w:val="36"/>
        </w:rPr>
      </w:pPr>
      <w:r>
        <w:rPr>
          <w:rFonts w:hint="eastAsia" w:ascii="方正小标宋简体" w:eastAsia="方正小标宋简体" w:cs="Times New Roman"/>
          <w:spacing w:val="40"/>
          <w:kern w:val="2"/>
          <w:sz w:val="36"/>
          <w:szCs w:val="36"/>
        </w:rPr>
        <w:t>行业标准目录</w:t>
      </w:r>
    </w:p>
    <w:p>
      <w:pPr>
        <w:rPr>
          <w:rFonts w:ascii="仿宋_GB2312" w:hAnsi="仿宋_GB2312" w:eastAsia="仿宋_GB2312"/>
        </w:rPr>
      </w:pPr>
    </w:p>
    <w:tbl>
      <w:tblPr>
        <w:tblStyle w:val="4"/>
        <w:tblW w:w="14175" w:type="dxa"/>
        <w:tblInd w:w="-19" w:type="dxa"/>
        <w:tblLayout w:type="fixed"/>
        <w:tblCellMar>
          <w:top w:w="0" w:type="dxa"/>
          <w:left w:w="108" w:type="dxa"/>
          <w:bottom w:w="0" w:type="dxa"/>
          <w:right w:w="108" w:type="dxa"/>
        </w:tblCellMar>
      </w:tblPr>
      <w:tblGrid>
        <w:gridCol w:w="723"/>
        <w:gridCol w:w="2268"/>
        <w:gridCol w:w="2835"/>
        <w:gridCol w:w="2268"/>
        <w:gridCol w:w="993"/>
        <w:gridCol w:w="2041"/>
        <w:gridCol w:w="1497"/>
        <w:gridCol w:w="1550"/>
      </w:tblGrid>
      <w:tr>
        <w:tblPrEx>
          <w:tblCellMar>
            <w:top w:w="0" w:type="dxa"/>
            <w:left w:w="108" w:type="dxa"/>
            <w:bottom w:w="0" w:type="dxa"/>
            <w:right w:w="108" w:type="dxa"/>
          </w:tblCellMar>
        </w:tblPrEx>
        <w:trPr>
          <w:cantSplit/>
          <w:trHeight w:val="816" w:hRule="atLeast"/>
          <w:tblHeader/>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序号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标准编号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left="125" w:leftChars="52"/>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标准名称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代替标准</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采标号</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出版机构</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批准日期</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b/>
                <w:color w:val="000000"/>
                <w:highlight w:val="none"/>
              </w:rPr>
            </w:pPr>
            <w:r>
              <w:rPr>
                <w:rFonts w:hint="eastAsia" w:ascii="仿宋_GB2312" w:hAnsi="仿宋_GB2312" w:eastAsia="仿宋_GB2312"/>
                <w:b/>
                <w:color w:val="000000"/>
                <w:highlight w:val="none"/>
              </w:rPr>
              <w:t>实施日期</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煤矿井下强制增渗工程设计规范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煤矿井下水力压裂增渗效果及有效范围探测评价方法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煤矿采动稳定区煤层气开发储量评估和片区优选方法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煤矿采动区煤层气地面抽采井群技术规范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煤矿瓦斯综合治理会诊评估方法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煤矿瓦斯蓄热式氧化装置发电技术规范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煤矿井下超高压水力割缝作业技术规范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应急管理出版社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w:t>
            </w:r>
            <w:bookmarkStart w:id="0" w:name="_GoBack"/>
            <w:bookmarkEnd w:id="0"/>
            <w:r>
              <w:rPr>
                <w:rFonts w:hint="eastAsia" w:ascii="仿宋_GB2312" w:hAnsi="等线" w:eastAsia="仿宋_GB2312" w:cs="仿宋_GB2312"/>
                <w:color w:val="000000"/>
                <w:highlight w:val="none"/>
                <w:lang w:val="en-US" w:eastAsia="zh-CN" w:bidi="ar"/>
              </w:rPr>
              <w:t>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水电工程合理使用年限及耐久性设计规范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水电站进水口设计规范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DL/T</w:t>
            </w:r>
            <w:r>
              <w:rPr>
                <w:rFonts w:ascii="Times New Roman" w:hAnsi="Times New Roman" w:eastAsia="仿宋_GB2312" w:cs="Times New Roman"/>
                <w:color w:val="000000"/>
                <w:highlight w:val="none"/>
                <w:lang w:bidi="ar"/>
              </w:rPr>
              <w:t xml:space="preserve"> </w:t>
            </w:r>
            <w:r>
              <w:rPr>
                <w:rStyle w:val="75"/>
                <w:rFonts w:hint="default" w:hAnsi="等线"/>
                <w:highlight w:val="none"/>
                <w:lang w:bidi="ar"/>
              </w:rPr>
              <w:t>5398—2007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10859—2021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水电工程金属结构设备状态在线监测系统技术条件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水电站排水系统规范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水力发电厂测量装置配置设计规范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5413—2009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水电工程集运鱼系统设计规范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水电工程升鱼机设计规范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水电工程移民安置城镇迁建规划设计规范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DL/T</w:t>
            </w:r>
            <w:r>
              <w:rPr>
                <w:rStyle w:val="76"/>
                <w:rFonts w:eastAsia="仿宋_GB2312"/>
                <w:highlight w:val="none"/>
                <w:lang w:bidi="ar"/>
              </w:rPr>
              <w:t xml:space="preserve"> </w:t>
            </w:r>
            <w:r>
              <w:rPr>
                <w:rStyle w:val="75"/>
                <w:rFonts w:hint="default" w:hAnsi="等线"/>
                <w:highlight w:val="none"/>
                <w:lang w:bidi="ar"/>
              </w:rPr>
              <w:t>5380—2007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生物天然气工程可行性研究报告编制规程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沼气发电工程可行性研究报告编制规程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溢洪道设计规范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5166—2002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水电工程泄洪雾化水工模型试验规程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10869—2021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水电工程移民安置生活污水处理技术规范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混凝土拱坝设计规范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5346—2006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混凝土面板堆石坝设计规范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5016—2011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碾压式土石坝设计规范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5395—2007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水电开发流域生态环境监测实施方案编制规程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水电工程生态调度方案编制规程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流域水电应急计划及要求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水电工程建设征地移民安置规划设计规范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5064—2007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水电工程建设征地移民安置补偿费用概（估）算编制规范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5382—2007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水力发电厂机电设计规范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5186—2004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10879—2021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水力发电厂计算机监控系统设计规范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5065—2009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梯级水电厂集中监控工程设计规范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5345—2006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水力发电厂火灾自动报警系统设计规范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5412—2009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ascii="仿宋_GB2312" w:hAnsi="等线" w:eastAsia="仿宋_GB2312" w:cs="仿宋_GB2312"/>
                <w:color w:val="000000"/>
                <w:highlight w:val="none"/>
                <w:lang w:bidi="ar"/>
              </w:rPr>
              <w:t>梯级水库群安全风险防控导则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10883.4—2021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水电工程制图标准  第4部分：水力机械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5349—2006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煤层气集输用埋地聚乙烯（PE）管材与管件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煤层气井固井施工设计及作业规程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煤矿采空区地面钻井作业规程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煤层气藏开发效果评价技术规范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煤的高压等温吸附试验方法—重量法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10889—2021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利用型煤进行水基压裂液伤害评价的方法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煤层气水平井完井冲洗设计规范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煤层气L型水平井钻完井设计规范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煤层气开采生态保护技术要求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煤层气大倾角顺煤层井钻井设计规范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石油工业出版社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生物质燃料乙醇的生产工艺与装备选用导则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燃料乙醇工业用木薯干</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燃料乙醇工业用秸秆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烃基生物柴油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槽式太阳能光热发电站真空集热管监造导则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10899—2021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光伏发电站继电保护技术监督</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光伏发电站电能质量技术监督</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电动汽车充电设备现场检验技术规范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20kW及以下非车载充电机技术条件及安装要求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电动汽车电池更换站 安全要求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电动汽车电池更换站 结构和用例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电动汽车充电设施故障分类及代码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陆上风电场工程风电机组基础施工规范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风电机组混凝土—钢混合塔筒设计规范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59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风电机组混凝土—钢混合塔筒施工规范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10909—2021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微观选址中风能资源分析及发电量计算方法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海上风电场工程安全标识设置设计规范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分散式风电接入配电网技术规定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海冰地区海上风电场工程设计导则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中国水利水电出版社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太阳能热发电站运行指标评价导则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核电厂鼓形旋转滤网技术条件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核电厂再生吸附式氢气干燥器技术条件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核电厂凝汽器在线检漏系统技术要求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68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10917—2021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核电厂汽轮机再热阀技术条件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69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13007—2021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生物柴油（BD100）原料 废弃油脂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13007—2016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70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第1部分：碳钢焊条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20009.1—2010，NB/T 20009.21—2014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71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第2部分：低合金钢焊条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20009.2—2010，NB/T 20009.22—2015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72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第3部分：不锈钢焊条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20009.3—2010，NB/T 20009.23—2017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第4部分：镍基合金焊条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20009.4—2013，NB/T 20009.24—2015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第5部分：气体保护焊用碳钢药芯焊丝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20009.5—2013，NB/T 20009.25—2014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第6部分：气体保护焊用碳钢实心焊丝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20009.6—2012，NB/T 20009.26—2014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第7部分：不锈钢焊丝和填充丝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20009.7—2012，NB/T 20009.27—2017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第8部分：镍基合金焊丝和填充丝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20009.8—2012，NB/T 20009.28—2015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第9部分：埋弧焊用碳钢焊丝和焊剂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20009.9—2013，NB/T 20009.29—2014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79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第10部分：低合金钢埋弧焊用焊丝和焊剂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20009.10—2013，NB/T 20009.30—2017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第11部分：埋弧焊用不锈钢焊丝和焊剂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20009.11—2013，NB/T 20009.33—2015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第12部分：镍基合金堆焊用焊带和焊剂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20009.12—2013，NB/T 20009.34—2017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压水堆核电厂用焊接材料 第13部分：不锈钢堆焊用焊带和焊剂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20009.13—2013，NB/T 20009.31—2017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压水堆核电厂核岛机械设备焊接规范 第1部分：通用要求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20002.1—2013，NB/T 20450.1—2017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压水堆核电厂核岛机械设备焊接规范 第2部分：焊接填充材料验收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20002.2—2013，NB/T 20450.2—2017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13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压水堆核电厂核岛机械设备焊接规范 第3部分：焊接工艺评定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20002.3—2013，NB/T 20450.3—2017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压水堆核电厂核岛机械设备焊接规范 第6部分：产品焊接</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20002.6—2013，NB/T 20450.4—2017，NB/T 20450.5—2017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191"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20161—2021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压水堆核电厂堆外中子注量率测量系统安装与试验技术规程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20161—2012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20056—2021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轻水堆核燃料衰变热功率的计算</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20056—2011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13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89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20068—2021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核电厂安全重要仪表和控制系统应对共因故障的要求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20068—2012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IEC 62340:2007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13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20037.8—2021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应用于核电厂的一级概率安全评价 第8部分：功率运行外部水淹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20037.12—2021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应用于核电厂的一级概率安全评价 第12部分：低功率和停堆工况外部事件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20560.4—2021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压水堆核电厂应急堆芯冷却系统过滤器设计和性能评价 第4部分：设备设计技术要求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NB/Z 20625—2021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核电厂人因工程重要运行经验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20626—2021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核电厂安全重要仪表和控制系统限定功能的工业数字化设备选择和使用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IEC 62671:2013</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20627—2021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核电厂结构隔震设计技术规程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20628—2021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核电厂抗大型商用飞机恶意撞击事件评估准则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20629—2021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风险指引型方法用于核电厂技术规格书中完成时间的优化</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20630—2021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风险指引型方法用于核电厂管道焊缝在役检查优化的过程及要求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99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20631—2021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核电厂大范围损伤缓解导则编制和实施</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原子能出版社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25055—2021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核电厂汽轮机焊接转子检验规程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25055—2016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等线" w:eastAsia="仿宋_GB2312" w:cs="仿宋_GB2312"/>
                <w:color w:val="000000"/>
                <w:highlight w:val="none"/>
                <w:lang w:val="en-US" w:eastAsia="zh-CN"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33009—2021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电动汽车充换电设施建设技术导则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33009—2013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33019—2021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电动汽车充换电设施运行管理规范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NB/T 33019—2015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295—2021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抽水蓄能机组自动控制系统技术条件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295—2011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321—2021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水力发电厂计算机监控系统与厂内设备及系统通信技术规定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321—2012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bidi="ar"/>
              </w:rPr>
              <w:t>105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454—2021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水利电力建设用起重机检验规程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454—2005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456—2021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混凝土搅拌楼用搅拌机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456—2005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557—2021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高压线路绝缘子空气中冲击击穿试验定义、试验方法和判据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557—2005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805.1—2021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火电厂汽水化学导则 第1部分：锅炉给水加氧处理导则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805.1—2011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815—2021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交流输电线路用复合外套金属氧化物避雷器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815—2012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880—2021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带电作业用导线软质遮蔽罩</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880—2004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周期式混凝土搅拌楼（站）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945—2005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水利电力建设用起重机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946—2005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1042—2021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水中十八烷基胺的测定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1042—2007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1085—2021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水情自动测报系统技术条件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1085—2008</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1116—2021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循环冷却水用杀菌剂性能评价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1116—2009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1215.2—2021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链式静止同步补偿器 第2部分：换流链的试验</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1215.2—2013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1244—2021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交、直流系统用高压绝缘子人工覆冰闪络试验方法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1244—2013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1474—2021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交、直流系统用高压聚合物绝缘子憎水性测量及评估方法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1474—2015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1547—2021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智慧水电厂技术导则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1547—2016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1580—2021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交、直流复合绝缘子用芯体技术条件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1580—2016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845.5—2021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电阻测量装置通用技术条件</w:t>
            </w:r>
            <w:r>
              <w:rPr>
                <w:rStyle w:val="76"/>
                <w:rFonts w:eastAsia="仿宋_GB2312"/>
                <w:highlight w:val="none"/>
                <w:lang w:bidi="ar"/>
              </w:rPr>
              <w:t xml:space="preserve"> </w:t>
            </w:r>
            <w:r>
              <w:rPr>
                <w:rStyle w:val="75"/>
                <w:rFonts w:hint="default" w:hAnsi="等线"/>
                <w:highlight w:val="none"/>
                <w:lang w:bidi="ar"/>
              </w:rPr>
              <w:t>第5部分：水内冷发电机绝缘电阻测试仪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846.15—2021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高电压测试设备通用技术条件</w:t>
            </w:r>
            <w:r>
              <w:rPr>
                <w:rStyle w:val="76"/>
                <w:rFonts w:eastAsia="仿宋_GB2312"/>
                <w:highlight w:val="none"/>
                <w:lang w:bidi="ar"/>
              </w:rPr>
              <w:t xml:space="preserve"> </w:t>
            </w:r>
            <w:r>
              <w:rPr>
                <w:rStyle w:val="75"/>
                <w:rFonts w:hint="default" w:hAnsi="等线"/>
                <w:highlight w:val="none"/>
                <w:lang w:bidi="ar"/>
              </w:rPr>
              <w:t>第15部分：高压脉冲源电缆故障检测装置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846.16—2021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高电压测试设备通用技术条件 第16部分：电力少油设备压力检测装置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848.6—2021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高压试验装置通用技术条件</w:t>
            </w:r>
            <w:r>
              <w:rPr>
                <w:rStyle w:val="76"/>
                <w:rFonts w:eastAsia="仿宋_GB2312"/>
                <w:highlight w:val="none"/>
                <w:lang w:bidi="ar"/>
              </w:rPr>
              <w:t xml:space="preserve"> </w:t>
            </w:r>
            <w:r>
              <w:rPr>
                <w:rStyle w:val="75"/>
                <w:rFonts w:hint="default" w:hAnsi="等线"/>
                <w:highlight w:val="none"/>
                <w:lang w:bidi="ar"/>
              </w:rPr>
              <w:t>第6部分：110kV及以上电力变压器现场空、负载试验装置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1000.5—2021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标称电压高于1000V架空线路绝缘子使用导则</w:t>
            </w:r>
            <w:r>
              <w:rPr>
                <w:rStyle w:val="76"/>
                <w:rFonts w:eastAsia="仿宋_GB2312"/>
                <w:highlight w:val="none"/>
                <w:lang w:bidi="ar"/>
              </w:rPr>
              <w:t xml:space="preserve"> </w:t>
            </w:r>
            <w:r>
              <w:rPr>
                <w:rStyle w:val="75"/>
                <w:rFonts w:hint="default" w:hAnsi="等线"/>
                <w:highlight w:val="none"/>
                <w:lang w:bidi="ar"/>
              </w:rPr>
              <w:t>第5部分：交流系统用盘形悬式复合瓷或玻璃绝缘子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1000.6—2021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标称电压高于1000V架空线路绝缘子使用导则 第6部分：直流系统用盘形悬式复合瓷或玻璃绝缘子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1399.6—2021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电力试验/检测车</w:t>
            </w:r>
            <w:r>
              <w:rPr>
                <w:rStyle w:val="76"/>
                <w:rFonts w:eastAsia="仿宋_GB2312"/>
                <w:highlight w:val="none"/>
                <w:lang w:bidi="ar"/>
              </w:rPr>
              <w:t xml:space="preserve"> </w:t>
            </w:r>
            <w:r>
              <w:rPr>
                <w:rStyle w:val="75"/>
                <w:rFonts w:hint="default" w:hAnsi="等线"/>
                <w:highlight w:val="none"/>
                <w:lang w:bidi="ar"/>
              </w:rPr>
              <w:t>第6部分：电力电缆故障测试车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1399.7—2021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电力试验/检测车 第7部分：电力设备油气试验车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129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1694.8—2021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高压测试仪器及设备校准规范</w:t>
            </w:r>
            <w:r>
              <w:rPr>
                <w:rStyle w:val="76"/>
                <w:rFonts w:eastAsia="仿宋_GB2312"/>
                <w:highlight w:val="none"/>
                <w:lang w:bidi="ar"/>
              </w:rPr>
              <w:t xml:space="preserve"> </w:t>
            </w:r>
            <w:r>
              <w:rPr>
                <w:rStyle w:val="75"/>
                <w:rFonts w:hint="default" w:hAnsi="等线"/>
                <w:highlight w:val="none"/>
                <w:lang w:bidi="ar"/>
              </w:rPr>
              <w:t>第8部分：电力电容电感测试仪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1694.9—2021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高压测试仪器及设备校准规范</w:t>
            </w:r>
            <w:r>
              <w:rPr>
                <w:rStyle w:val="76"/>
                <w:rFonts w:eastAsia="仿宋_GB2312"/>
                <w:highlight w:val="none"/>
                <w:lang w:bidi="ar"/>
              </w:rPr>
              <w:t xml:space="preserve"> </w:t>
            </w:r>
            <w:r>
              <w:rPr>
                <w:rStyle w:val="75"/>
                <w:rFonts w:hint="default" w:hAnsi="等线"/>
                <w:highlight w:val="none"/>
                <w:lang w:bidi="ar"/>
              </w:rPr>
              <w:t>第9部分：电力变压器空、负载损耗测试仪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1981.4—2021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统一潮流控制器</w:t>
            </w:r>
            <w:r>
              <w:rPr>
                <w:rStyle w:val="76"/>
                <w:rFonts w:eastAsia="仿宋_GB2312"/>
                <w:highlight w:val="none"/>
                <w:lang w:bidi="ar"/>
              </w:rPr>
              <w:t xml:space="preserve"> </w:t>
            </w:r>
            <w:r>
              <w:rPr>
                <w:rStyle w:val="75"/>
                <w:rFonts w:hint="default" w:hAnsi="等线"/>
                <w:highlight w:val="none"/>
                <w:lang w:bidi="ar"/>
              </w:rPr>
              <w:t>第4部分：换流器技术规范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2437.1—2021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六氟化硫测试仪通用技术条件</w:t>
            </w:r>
            <w:r>
              <w:rPr>
                <w:rStyle w:val="76"/>
                <w:rFonts w:eastAsia="仿宋_GB2312"/>
                <w:highlight w:val="none"/>
                <w:lang w:bidi="ar"/>
              </w:rPr>
              <w:t xml:space="preserve"> </w:t>
            </w:r>
            <w:r>
              <w:rPr>
                <w:rStyle w:val="75"/>
                <w:rFonts w:hint="default" w:hAnsi="等线"/>
                <w:highlight w:val="none"/>
                <w:lang w:bidi="ar"/>
              </w:rPr>
              <w:t>第1部分：六氟化硫密度继电器校验仪</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2438.1—2021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静止同步串联补偿器</w:t>
            </w:r>
            <w:r>
              <w:rPr>
                <w:rStyle w:val="76"/>
                <w:rFonts w:eastAsia="仿宋_GB2312"/>
                <w:highlight w:val="none"/>
                <w:lang w:bidi="ar"/>
              </w:rPr>
              <w:t xml:space="preserve"> </w:t>
            </w:r>
            <w:r>
              <w:rPr>
                <w:rStyle w:val="75"/>
                <w:rFonts w:hint="default" w:hAnsi="等线"/>
                <w:highlight w:val="none"/>
                <w:lang w:bidi="ar"/>
              </w:rPr>
              <w:t>第1部分：功能规范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2439.1—2021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标称电压高于1000V站用支柱绝缘子使用导则</w:t>
            </w:r>
            <w:r>
              <w:rPr>
                <w:rStyle w:val="76"/>
                <w:rFonts w:eastAsia="仿宋_GB2312"/>
                <w:highlight w:val="none"/>
                <w:lang w:bidi="ar"/>
              </w:rPr>
              <w:t xml:space="preserve"> </w:t>
            </w:r>
            <w:r>
              <w:rPr>
                <w:rStyle w:val="75"/>
                <w:rFonts w:hint="default" w:hAnsi="等线"/>
                <w:highlight w:val="none"/>
                <w:lang w:bidi="ar"/>
              </w:rPr>
              <w:t>第1部分：支柱瓷绝缘子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2440.1—2021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数字化电能计量系统</w:t>
            </w:r>
            <w:r>
              <w:rPr>
                <w:rStyle w:val="76"/>
                <w:rFonts w:eastAsia="仿宋_GB2312"/>
                <w:highlight w:val="none"/>
                <w:lang w:bidi="ar"/>
              </w:rPr>
              <w:t xml:space="preserve"> </w:t>
            </w:r>
            <w:r>
              <w:rPr>
                <w:rStyle w:val="75"/>
                <w:rFonts w:hint="default" w:hAnsi="等线"/>
                <w:highlight w:val="none"/>
                <w:lang w:bidi="ar"/>
              </w:rPr>
              <w:t>第1部分：</w:t>
            </w:r>
            <w:r>
              <w:rPr>
                <w:rStyle w:val="76"/>
                <w:rFonts w:eastAsia="仿宋_GB2312"/>
                <w:highlight w:val="none"/>
                <w:lang w:bidi="ar"/>
              </w:rPr>
              <w:t xml:space="preserve"> </w:t>
            </w:r>
            <w:r>
              <w:rPr>
                <w:rStyle w:val="75"/>
                <w:rFonts w:hint="default" w:hAnsi="等线"/>
                <w:highlight w:val="none"/>
                <w:lang w:bidi="ar"/>
              </w:rPr>
              <w:t>一般技术要求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10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火力发电厂减速机检修工艺及质量要求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1148"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燃气内燃机分布式能源站技术监督规程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燃气分布式能源站技术经济指标规范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电厂燃气轮机控制系统用聚醚类合成油维护管理导则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运行变压器油中甲醇含量的测定 气相色谱—质谱联用法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燃气分布式能源项目后评价标准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水电站防水淹厂房安全检查技术规程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配电网柔性切换装置技术规范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2449—2021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柔性变电站技术导则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超高压磁控型可控并联电抗器运维检修规范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混合式高压直流断路器术语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交、直流系统用支柱绝缘子施工、运行和维护规范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盘形悬式瓷绝缘子零值高压冲击检测规范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高压交、直流系统用复合绝缘子界面特性 技术要求、试验方法和界面评价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电力信息系统外部接口测试规范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输电电缆故障测寻技术规范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海底电缆通道监控预警系统技术规范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直流互感器暂态校验仪通用技术条件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2459—2021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电力物联网体系架构与功能</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电力数据管理能力成熟度评估模型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电力行业电子标签通用技术要求与测试规范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水电厂工业电视基本技术要求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变电站室内轨道式巡检机器人系统验收规范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159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架空输电线路巡检机器人检测规范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变电站室内轨道巡检机器人检测规范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梯级水电厂智慧调度技术导则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含缺陷高温高压管道结构完整性评估导则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低压配电线路补偿装置检测技术规范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2469—2021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并联型电网侧风电次同步振荡抑制装置技术规范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2470—2021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10kV台架变压器防雷技术导则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2471—2021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绝缘油中可溶性降解物相对含量的测量方法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2472—2021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带电作业用绝缘操作杆工具附件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1100kV交流气体绝缘金属封闭输电线路现场交接试验规程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169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配电系统电气装置安装工程施工质量检验及评定规程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架空输电线路铁塔直升机牵放初级导引绳施工工艺导则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架空输电线路铁塔直升机组立施工工艺导则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5850—2021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电气装置安装工程</w:t>
            </w:r>
            <w:r>
              <w:rPr>
                <w:rStyle w:val="76"/>
                <w:rFonts w:eastAsia="仿宋_GB2312"/>
                <w:highlight w:val="none"/>
                <w:lang w:bidi="ar"/>
              </w:rPr>
              <w:t xml:space="preserve"> </w:t>
            </w:r>
            <w:r>
              <w:rPr>
                <w:rStyle w:val="75"/>
                <w:rFonts w:hint="default" w:hAnsi="等线"/>
                <w:highlight w:val="none"/>
                <w:lang w:bidi="ar"/>
              </w:rPr>
              <w:t>高压电器施工及验收规范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263—2021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变压器油中金属元素的测定方法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263—2012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330—2021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水电水利工程金属结构及设备焊接接头衍射时差法超声检测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330—2010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334—2021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输变电工程电磁环境监测技术规范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334—2010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输变电设备状态检修试验规程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393—2010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电力地理信息系统图形符号分类与代码</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397—2010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477—2021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农村电网低压电气安全工作规程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477—2010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179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凝汽器胶球清洗装置和循环水二次过滤装置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581—2010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697—2021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硬母线金具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697—2013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736—2021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农村电网剩余电流动作保护器安装运行规程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736—2010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737—2021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农村无人值班变电站运行规定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737—2010</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748.6—2021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火力发电厂锅炉机组检修导则 第6部分：除尘器检修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748.6—2012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748.8—2021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火力发电厂锅炉机组检修导则 第8部分：空气预热器检修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748.8—2001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757—2021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耐张线夹</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757—2009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758—2021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接续金具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758—2009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779—2021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带电作业用绝缘绳索类工具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 779—2001</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869—2021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火力发电厂焊接技术规程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869—2012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189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876—2021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带电作业绝缘配合导则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876—2004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879—2021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便携式接地和接地短路装置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879—2004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 xml:space="preserve">IEC 61230:2008, </w:t>
            </w:r>
            <w:r>
              <w:rPr>
                <w:rFonts w:hint="eastAsia" w:ascii="仿宋_GB2312" w:hAnsi="等线" w:eastAsia="仿宋_GB2312" w:cs="仿宋_GB2312"/>
                <w:color w:val="000000"/>
                <w:highlight w:val="none"/>
                <w:lang w:bidi="ar"/>
              </w:rPr>
              <w:br w:type="textWrapping"/>
            </w:r>
            <w:r>
              <w:rPr>
                <w:rFonts w:hint="eastAsia" w:ascii="仿宋_GB2312" w:hAnsi="等线" w:eastAsia="仿宋_GB2312" w:cs="仿宋_GB2312"/>
                <w:color w:val="000000"/>
                <w:highlight w:val="none"/>
                <w:lang w:bidi="ar"/>
              </w:rPr>
              <w:t>MOD</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892—2021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电站汽轮机技术条件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892—2004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电站汽轮机名词术语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893—2004</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运行中变压器用六氟化硫质量标准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941—2005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1048—2021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电力系统站用支柱复合绝缘子——定义、试验方法及接收准则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1048—2007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火力发电厂汽轮机技术监督导则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1055—2007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差动电阻式位移计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1063—2007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差动电阻式锚索测力计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1064—2007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差动电阻式锚杆应力计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1065—2007</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199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1099—2021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防振锤技术条件和试验方法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1099—2009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1100.2—2021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电力系统的时间同步系统 第2部分：基于局域网的精确时间同步</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1100.2—2013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1102—2021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配电变压器运行规程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1102—2009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1128—2021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风冷干式排渣机</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1128—2009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DL/T860实施技术规范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1146—2009</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1160—2021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电站锅炉受热面电弧喷涂施工及验收规范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1160—2012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1175—2021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火力发电厂锅炉烟气袋式除尘器滤料滤袋技术条件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1175—2012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1179—2021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1000kV交流架空输电线路工频参数测量导则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1179—2012</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1286—2021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火电厂烟气脱硝催化剂检测技术规范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1286—2013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交流架空输电线路绝缘子并联间隙使用导则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1293—2013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209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1578—2021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架空电力线路多旋翼无人机巡检系统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1578—2016</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283.4—2021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电力视频监控系统及接口</w:t>
            </w:r>
            <w:r>
              <w:rPr>
                <w:rStyle w:val="76"/>
                <w:rFonts w:eastAsia="仿宋_GB2312"/>
                <w:highlight w:val="none"/>
                <w:lang w:bidi="ar"/>
              </w:rPr>
              <w:t xml:space="preserve"> </w:t>
            </w:r>
            <w:r>
              <w:rPr>
                <w:rStyle w:val="75"/>
                <w:rFonts w:hint="default" w:hAnsi="等线"/>
                <w:highlight w:val="none"/>
                <w:lang w:bidi="ar"/>
              </w:rPr>
              <w:t>第4部分：前端设备</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1100.7—2021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电力系统的时间同步系统</w:t>
            </w:r>
            <w:r>
              <w:rPr>
                <w:rStyle w:val="76"/>
                <w:rFonts w:eastAsia="仿宋_GB2312"/>
                <w:highlight w:val="none"/>
                <w:lang w:bidi="ar"/>
              </w:rPr>
              <w:t xml:space="preserve"> </w:t>
            </w:r>
            <w:r>
              <w:rPr>
                <w:rStyle w:val="75"/>
                <w:rFonts w:hint="default" w:hAnsi="等线"/>
                <w:highlight w:val="none"/>
                <w:lang w:bidi="ar"/>
              </w:rPr>
              <w:t>第7部分：基于卫星共视的时间同步技术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1766.4—2021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水氢氢冷汽轮发电机检修导则</w:t>
            </w:r>
            <w:r>
              <w:rPr>
                <w:rStyle w:val="76"/>
                <w:rFonts w:eastAsia="仿宋_GB2312"/>
                <w:highlight w:val="none"/>
                <w:lang w:bidi="ar"/>
              </w:rPr>
              <w:t xml:space="preserve"> </w:t>
            </w:r>
            <w:r>
              <w:rPr>
                <w:rStyle w:val="75"/>
                <w:rFonts w:hint="default" w:hAnsi="等线"/>
                <w:highlight w:val="none"/>
                <w:lang w:bidi="ar"/>
              </w:rPr>
              <w:t>第4部分：氢气冷却系统检修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1766.5—2021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水氢氢冷汽轮发电机检修导则</w:t>
            </w:r>
            <w:r>
              <w:rPr>
                <w:rStyle w:val="76"/>
                <w:rFonts w:eastAsia="仿宋_GB2312"/>
                <w:highlight w:val="none"/>
                <w:lang w:bidi="ar"/>
              </w:rPr>
              <w:t xml:space="preserve"> </w:t>
            </w:r>
            <w:r>
              <w:rPr>
                <w:rStyle w:val="75"/>
                <w:rFonts w:hint="default" w:hAnsi="等线"/>
                <w:highlight w:val="none"/>
                <w:lang w:bidi="ar"/>
              </w:rPr>
              <w:t>第5部分：内冷水系统检修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1884.4—2021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现场污秽度测量及评定</w:t>
            </w:r>
            <w:r>
              <w:rPr>
                <w:rStyle w:val="76"/>
                <w:rFonts w:eastAsia="仿宋_GB2312"/>
                <w:highlight w:val="none"/>
                <w:lang w:bidi="ar"/>
              </w:rPr>
              <w:t xml:space="preserve"> </w:t>
            </w:r>
            <w:r>
              <w:rPr>
                <w:rStyle w:val="75"/>
                <w:rFonts w:hint="default" w:hAnsi="等线"/>
                <w:highlight w:val="none"/>
                <w:lang w:bidi="ar"/>
              </w:rPr>
              <w:t>第4部分：自然污秽的试验盐密修正方法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 xml:space="preserve"> DL/T 2078.2—2021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调相机检修导则</w:t>
            </w:r>
            <w:r>
              <w:rPr>
                <w:rStyle w:val="76"/>
                <w:rFonts w:eastAsia="仿宋_GB2312"/>
                <w:highlight w:val="none"/>
                <w:lang w:bidi="ar"/>
              </w:rPr>
              <w:t xml:space="preserve"> </w:t>
            </w:r>
            <w:r>
              <w:rPr>
                <w:rStyle w:val="75"/>
                <w:rFonts w:hint="default" w:hAnsi="等线"/>
                <w:highlight w:val="none"/>
                <w:lang w:bidi="ar"/>
              </w:rPr>
              <w:t>第2部分：</w:t>
            </w:r>
            <w:r>
              <w:rPr>
                <w:rStyle w:val="76"/>
                <w:rFonts w:eastAsia="仿宋_GB2312"/>
                <w:highlight w:val="none"/>
                <w:lang w:bidi="ar"/>
              </w:rPr>
              <w:t xml:space="preserve"> </w:t>
            </w:r>
            <w:r>
              <w:rPr>
                <w:rStyle w:val="75"/>
                <w:rFonts w:hint="default" w:hAnsi="等线"/>
                <w:highlight w:val="none"/>
                <w:lang w:bidi="ar"/>
              </w:rPr>
              <w:t>保护及励磁系统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 xml:space="preserve"> DL/T 2078.3—2021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调相机检修导则</w:t>
            </w:r>
            <w:r>
              <w:rPr>
                <w:rStyle w:val="76"/>
                <w:rFonts w:eastAsia="仿宋_GB2312"/>
                <w:highlight w:val="none"/>
                <w:lang w:bidi="ar"/>
              </w:rPr>
              <w:t xml:space="preserve"> </w:t>
            </w:r>
            <w:r>
              <w:rPr>
                <w:rStyle w:val="75"/>
                <w:rFonts w:hint="default" w:hAnsi="等线"/>
                <w:highlight w:val="none"/>
                <w:lang w:bidi="ar"/>
              </w:rPr>
              <w:t>第3部分：</w:t>
            </w:r>
            <w:r>
              <w:rPr>
                <w:rStyle w:val="76"/>
                <w:rFonts w:eastAsia="仿宋_GB2312"/>
                <w:highlight w:val="none"/>
                <w:lang w:bidi="ar"/>
              </w:rPr>
              <w:t xml:space="preserve"> </w:t>
            </w:r>
            <w:r>
              <w:rPr>
                <w:rStyle w:val="75"/>
                <w:rFonts w:hint="default" w:hAnsi="等线"/>
                <w:highlight w:val="none"/>
                <w:lang w:bidi="ar"/>
              </w:rPr>
              <w:t>辅机系统</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2144.6—2021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变电站自动化系统及设备检测规范</w:t>
            </w:r>
            <w:r>
              <w:rPr>
                <w:rStyle w:val="76"/>
                <w:rFonts w:eastAsia="仿宋_GB2312"/>
                <w:highlight w:val="none"/>
                <w:lang w:bidi="ar"/>
              </w:rPr>
              <w:t xml:space="preserve"> </w:t>
            </w:r>
            <w:r>
              <w:rPr>
                <w:rStyle w:val="75"/>
                <w:rFonts w:hint="default" w:hAnsi="等线"/>
                <w:highlight w:val="none"/>
                <w:lang w:bidi="ar"/>
              </w:rPr>
              <w:t>第6部分：网络报文记录分析装置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2317—2021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带电作业用绝缘软梯</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2318—2021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配电带电作业机器人作业规程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2319—2021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带电作业虚拟现实实操平台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配电线路带电作业用线夹技术条件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变电站直流系统状态评价导则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变电站直流系统状态检修导则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火电厂高压电气设备绝缘技术监督导则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高压电缆高频局部放电带电检测技术导则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变电站防雷及接地装置状态评价导则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变电站防雷及接地装置状态检修导则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电磁式电压互感器状态评价导则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229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电磁式电压互感器状态检修导则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2329—2021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调度自动化主站智能告警技术规范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中压配电网调度图形模型规范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变电站监控系统应用服务及接口技术规范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变电站自动化系统智能告警技术要求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输变电工程地面三维激光扫描测量技术规程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电网工程建设遥感动态监控技术规程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电力监控系统网络安全防护技术导则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电力监控系统设备及软件网络安全检测要求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电力监控系统设备及软件网络安全技术要求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电力监控系统网络安全并网验收要求</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2339—2021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输变电工程地下管线探测技术规程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大坝安全监测资料分析规程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陶瓷电容式压力传感器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差动电阻式孔隙压力计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2343.1—2021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电能计量设备用元器件技术规范</w:t>
            </w:r>
            <w:r>
              <w:rPr>
                <w:rStyle w:val="76"/>
                <w:rFonts w:eastAsia="仿宋_GB2312"/>
                <w:highlight w:val="none"/>
                <w:lang w:bidi="ar"/>
              </w:rPr>
              <w:t xml:space="preserve"> </w:t>
            </w:r>
            <w:r>
              <w:rPr>
                <w:rStyle w:val="75"/>
                <w:rFonts w:hint="default" w:hAnsi="等线"/>
                <w:highlight w:val="none"/>
                <w:lang w:bidi="ar"/>
              </w:rPr>
              <w:t>第1部分：总则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2343.2—2021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电能计量设备用元器件技术规范 第2部分：液晶显示器</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费控低压塑壳断路器技术规范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直流电能表外附分流器技术规范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测量用互感器检定装置检定方法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电能表回收处置技术规范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发电厂用风机泵类电机变频器节能评估试验导则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2349—2021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大型调相机空载特性试验导则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电压监测仪检定装置技术规范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电压监测装置运维规程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火力发电厂尿素制氨系统运行导则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64"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煤粉锅炉燃煤添加剂评价方法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选择性催化还原法烟气脱硝系统尿素热解率的测定方法 离子选择电极法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电站煤粉锅炉掺烧城镇污泥技术导则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浆液冷凝法烟羽消白工艺系统性能试验方法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259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湿法烟气脱硫浆液喷嘴雾化性能试验方法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燃煤机组空气预热器积灰堵塞防治技术导则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2359—2021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刮板捞渣机 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阀门密封面焊接修复技术导则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电站汽水管道用直缝电熔焊钢管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火力发电厂管道膨胀节波纹管超声检测技术导则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41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金属材料微型试样室温拉伸试验规程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19"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火力发电厂间接空冷传热元件性能试验规程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非介入式用电负荷监测装置技术规范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电力智能物联安全锁具技术规范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269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配电自动化终端自动检测系统技术规范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火电厂烟气脱硝催化剂验收技术规范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2369—2021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火电厂烟气三氧化硫脱除技术导则 碱性吸附法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燃煤电厂环保数据电网接入技术规范 烟气脱硫</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燃煤电厂环保数据电网接入技术规范 烟气脱硝</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火电厂脱硫脱硝装置在线仪表运行维护导则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火电厂湿式电除尘器技术监督导则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火电厂烟气中逃逸氨的测定 靛酚蓝分光光度法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火电厂烟气脱硫吸收塔施工作业防火技术规范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火电厂烟气二氧化碳排放连续监测技术规范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279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高压直流输电控制保护系统状态评价技术规程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08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变电站继电保护综合记录与智能运维装置通用技术条件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1073"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2379.1—2021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就地化保护装置检测规范</w:t>
            </w:r>
            <w:r>
              <w:rPr>
                <w:rStyle w:val="76"/>
                <w:rFonts w:eastAsia="仿宋_GB2312"/>
                <w:highlight w:val="none"/>
                <w:lang w:bidi="ar"/>
              </w:rPr>
              <w:t xml:space="preserve"> </w:t>
            </w:r>
            <w:r>
              <w:rPr>
                <w:rStyle w:val="75"/>
                <w:rFonts w:hint="default" w:hAnsi="等线"/>
                <w:highlight w:val="none"/>
                <w:lang w:bidi="ar"/>
              </w:rPr>
              <w:t>第1部分：智能管理单元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2379.2—2021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就地化保护装置检测规范 第2部分：线路保护</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抽水蓄能电站发电电动机变压器组继电保护整定计算技术规范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智能变电站网络性能测试装置技术规范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配电继电保护装置检验规程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预制式二次设备舱用机柜技术规范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智能变电站二次回路性能测试规范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火力发电厂水计量器具配备和管理技术导则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289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光纤复合绝缘子技术条件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10kV～35kV线路柱式复合绝缘子技术规范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标称电压高于1000V的交流架空线路用线路柱式复合绝缘子——定义、试验方法及接收准则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2389—2021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覆冰地区架空输电线路绝缘子选用导则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盘形悬式瓷绝缘子零值红外检测方法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剩余电流动作保护装置检测规程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10kV配网一次电力设备交接试验规程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火力发电厂监控系统信息安全技术监督导则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火力发电厂旋转机械监测系统技术规范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火力发电厂现场总线设备检修维护及试验技术规程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299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抽水蓄能机组非电气量保护系统技术导则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电力无线虚拟专网技术规范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电力移动应用APP安全防护标准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2399—2021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电力量子保密通信系统密钥交互接口技术规范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电力地理信息系统地图数据产品与服务</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2401.1—2021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北斗卫星导航系统电力通用接收机</w:t>
            </w:r>
            <w:r>
              <w:rPr>
                <w:rStyle w:val="76"/>
                <w:rFonts w:eastAsia="仿宋_GB2312"/>
                <w:highlight w:val="none"/>
                <w:lang w:bidi="ar"/>
              </w:rPr>
              <w:t xml:space="preserve"> </w:t>
            </w:r>
            <w:r>
              <w:rPr>
                <w:rStyle w:val="75"/>
                <w:rFonts w:hint="default" w:hAnsi="等线"/>
                <w:highlight w:val="none"/>
                <w:lang w:bidi="ar"/>
              </w:rPr>
              <w:t>第1部分：技术规范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2401.2—2021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北斗卫星导航系统电力通用接收机 第2部分：测试方法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工业园区综合能源需求响应系统通用技术规范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工业园区综合能源系统互动技术导则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2404.1—2021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电力需求侧管理通用规范　第1部分：总则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309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2404.2—2021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电力需求侧管理通用规范 第2部分：术语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微电网需求响应技术导则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绝缘油中溶解六氟化硫气体含量检测方法 气相色谱法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变压器油中含气量的现场检测方法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电力用矿物绝缘油现场处理及换油规范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2409—2021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特高压直流换流站运行中调相机润滑油质量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变压器绝缘纸（板）聚合度测定法（近红外光谱法）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电力设备用矿物绝缘油的现场试验导则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电力电缆终端用绝缘油选用导则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变电站监控信息自动验收技术规范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同步发电机网源协调在线监测系统功能规范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电力系统负荷批量控制功能规范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就地化继电保护装置运行管理规程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电网设备三维模型数据描述规范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火力发电厂温度测量装置技术规范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2419—2021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火力发电厂烟气含氧量测量装置技术规范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架空输电线路导线舞动区域分布图绘制技术导则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输电线路架空地线融冰自动接线装置</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架空输电线路飘挂物激光清除作业技术导则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生物质电厂烟气净化工程技术规范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329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智能电网术语</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抽水蓄能电站水库运行管理规范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电力科技成果产权交易平台技术规范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2427—2021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垃圾发电厂垃圾池技术规范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危险废物焚烧烟气净化系统技术规范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2429—2021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焚烧炉及余热锅炉性能试验规程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垃圾焚烧发电厂安全生产评价导则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抽水蓄能电站过渡过程试验技术导则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交直流混合配电网综合评价导则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交直流混合中压配电网技术导则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输变电工程无人机倾斜摄影测量技术规程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2435.1—2021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架空输电线路机载激光雷达测量技术规程 第1部分：数据采集与处理</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2435.3—2021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Style w:val="75"/>
                <w:rFonts w:hint="default" w:hAnsi="等线"/>
                <w:highlight w:val="none"/>
                <w:lang w:bidi="ar"/>
              </w:rPr>
              <w:t>架空输电线路机载激光雷达测量技术规程</w:t>
            </w:r>
            <w:r>
              <w:rPr>
                <w:rStyle w:val="76"/>
                <w:rFonts w:eastAsia="仿宋_GB2312"/>
                <w:highlight w:val="none"/>
                <w:lang w:bidi="ar"/>
              </w:rPr>
              <w:t xml:space="preserve"> </w:t>
            </w:r>
            <w:r>
              <w:rPr>
                <w:rStyle w:val="75"/>
                <w:rFonts w:hint="default" w:hAnsi="等线"/>
                <w:highlight w:val="none"/>
                <w:lang w:bidi="ar"/>
              </w:rPr>
              <w:t>第3部分：基建验收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2435.4—2021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架空输电线路机载激光雷达测量技术规程 第4部分：运维巡检</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2436—2021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配电网用户侧电供暖不增容技术规范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5839—2021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土石坝安全监测系统施工技术规范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电气装置安装工程 电力变压器、油浸电抗器、互感器施工及验收规范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电气装置安装工程 母线装置施工及验收规范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110kV～750kV架空输电线路铁塔基础施工工艺导则</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5843—2021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变电站、换流站土建工程质量验收施工统一表式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349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5844—2021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配电自动化终端设备调试验收规程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998"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5845—2021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输电线路岩石地基挖孔基础工程技术规范</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中国电力出版社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2022-03-22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5175—2021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火力发电厂热工开关量和模拟量控制系统设计规程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5175—2003</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5222—2021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导体和电器选择设计规程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5222—2005</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5628—2021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太阳能热发电厂岩土工程勘察规程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5629—2021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架空输电线路钢骨钢管混凝土结构设计技术规程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5630—2021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输变电工程防灾减灾设计规程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r>
        <w:tblPrEx>
          <w:tblCellMar>
            <w:top w:w="0" w:type="dxa"/>
            <w:left w:w="108" w:type="dxa"/>
            <w:bottom w:w="0" w:type="dxa"/>
            <w:right w:w="108" w:type="dxa"/>
          </w:tblCellMar>
        </w:tblPrEx>
        <w:trPr>
          <w:cantSplit/>
          <w:trHeight w:val="816"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356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DL/T 5631—2021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输电网规划设计内容深度规定</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rPr>
            </w:pP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等线" w:eastAsia="仿宋_GB2312" w:cs="仿宋_GB2312"/>
                <w:color w:val="000000"/>
                <w:highlight w:val="none"/>
              </w:rPr>
            </w:pPr>
            <w:r>
              <w:rPr>
                <w:rFonts w:hint="eastAsia" w:ascii="仿宋_GB2312" w:hAnsi="等线" w:eastAsia="仿宋_GB2312" w:cs="仿宋_GB2312"/>
                <w:color w:val="000000"/>
                <w:highlight w:val="none"/>
                <w:lang w:bidi="ar"/>
              </w:rPr>
              <w:t>中国计划出版社</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2021-12-22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color w:val="000000"/>
                <w:highlight w:val="none"/>
                <w:lang w:bidi="ar"/>
              </w:rPr>
            </w:pPr>
            <w:r>
              <w:rPr>
                <w:rFonts w:hint="eastAsia" w:ascii="仿宋_GB2312" w:hAnsi="等线" w:eastAsia="仿宋_GB2312" w:cs="仿宋_GB2312"/>
                <w:color w:val="000000"/>
                <w:highlight w:val="none"/>
                <w:lang w:val="en-US" w:eastAsia="zh-CN" w:bidi="ar"/>
              </w:rPr>
              <w:t>2022-06-22</w:t>
            </w:r>
          </w:p>
        </w:tc>
      </w:tr>
    </w:tbl>
    <w:p>
      <w:pPr>
        <w:rPr>
          <w:rFonts w:ascii="仿宋_GB2312" w:hAnsi="仿宋_GB2312" w:eastAsia="仿宋_GB2312"/>
        </w:rPr>
      </w:pPr>
    </w:p>
    <w:sectPr>
      <w:headerReference r:id="rId3" w:type="default"/>
      <w:footerReference r:id="rId4" w:type="default"/>
      <w:pgSz w:w="16838" w:h="11906" w:orient="landscape"/>
      <w:pgMar w:top="1797" w:right="1440" w:bottom="1797" w:left="1440" w:header="851" w:footer="992" w:gutter="0"/>
      <w:pgNumType w:start="2"/>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Calibri" w:hAnsi="Calibri" w:cs="Times New Roman"/>
        <w:kern w:val="2"/>
        <w:sz w:val="18"/>
        <w:szCs w:val="18"/>
      </w:rPr>
      <w:id w:val="9955891"/>
    </w:sdtPr>
    <w:sdtEndPr>
      <w:rPr>
        <w:rFonts w:ascii="Calibri" w:hAnsi="Calibri" w:cs="Times New Roman"/>
        <w:kern w:val="2"/>
        <w:sz w:val="18"/>
        <w:szCs w:val="18"/>
      </w:rPr>
    </w:sdtEndPr>
    <w:sdtContent>
      <w:p>
        <w:pPr>
          <w:widowControl w:val="0"/>
          <w:tabs>
            <w:tab w:val="center" w:pos="4153"/>
            <w:tab w:val="right" w:pos="8306"/>
          </w:tabs>
          <w:snapToGrid w:val="0"/>
          <w:jc w:val="center"/>
          <w:rPr>
            <w:rFonts w:ascii="Calibri" w:hAnsi="Calibri" w:cs="Times New Roman"/>
            <w:kern w:val="2"/>
            <w:sz w:val="18"/>
            <w:szCs w:val="18"/>
          </w:rPr>
        </w:pPr>
        <w:r>
          <w:rPr>
            <w:rFonts w:hint="eastAsia"/>
            <w:sz w:val="28"/>
            <w:szCs w:val="28"/>
            <w:lang w:val="zh-CN"/>
          </w:rPr>
          <w:t>—</w:t>
        </w:r>
        <w:r>
          <w:rPr>
            <w:sz w:val="28"/>
            <w:szCs w:val="28"/>
          </w:rPr>
          <w:t xml:space="preserve"> </w:t>
        </w:r>
        <w:r>
          <w:rPr>
            <w:rFonts w:cs="Times New Roman"/>
            <w:kern w:val="2"/>
            <w:sz w:val="28"/>
            <w:szCs w:val="28"/>
          </w:rPr>
          <w:fldChar w:fldCharType="begin"/>
        </w:r>
        <w:r>
          <w:rPr>
            <w:rFonts w:cs="Times New Roman"/>
            <w:kern w:val="2"/>
            <w:sz w:val="28"/>
            <w:szCs w:val="28"/>
          </w:rPr>
          <w:instrText xml:space="preserve"> PAGE   \* MERGEFORMAT </w:instrText>
        </w:r>
        <w:r>
          <w:rPr>
            <w:rFonts w:cs="Times New Roman"/>
            <w:kern w:val="2"/>
            <w:sz w:val="28"/>
            <w:szCs w:val="28"/>
          </w:rPr>
          <w:fldChar w:fldCharType="separate"/>
        </w:r>
        <w:r>
          <w:rPr>
            <w:rFonts w:cs="Times New Roman"/>
            <w:kern w:val="2"/>
            <w:sz w:val="28"/>
            <w:szCs w:val="28"/>
            <w:lang w:val="zh-CN"/>
          </w:rPr>
          <w:t>7</w:t>
        </w:r>
        <w:r>
          <w:rPr>
            <w:rFonts w:cs="Times New Roman"/>
            <w:kern w:val="2"/>
            <w:sz w:val="28"/>
            <w:szCs w:val="28"/>
            <w:lang w:val="zh-CN"/>
          </w:rPr>
          <w:fldChar w:fldCharType="end"/>
        </w:r>
        <w:r>
          <w:rPr>
            <w:sz w:val="28"/>
            <w:szCs w:val="28"/>
          </w:rPr>
          <w:t xml:space="preserve"> </w:t>
        </w:r>
        <w:r>
          <w:rPr>
            <w:rFonts w:hint="eastAsia"/>
            <w:sz w:val="28"/>
            <w:szCs w:val="28"/>
          </w:rPr>
          <w:t>—</w:t>
        </w:r>
      </w:p>
    </w:sdtContent>
  </w:sdt>
  <w:p>
    <w:pPr>
      <w:widowControl w:val="0"/>
      <w:tabs>
        <w:tab w:val="center" w:pos="4153"/>
        <w:tab w:val="right" w:pos="8306"/>
      </w:tabs>
      <w:snapToGrid w:val="0"/>
      <w:rPr>
        <w:rFonts w:ascii="Calibri" w:hAnsi="Calibri" w:cs="Times New Roman"/>
        <w:kern w:val="2"/>
        <w:sz w:val="18"/>
        <w:szCs w:val="18"/>
      </w:rPr>
    </w:pPr>
  </w:p>
  <w:p>
    <w:pPr>
      <w:pStyle w:val="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true"/>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58"/>
    <w:rsid w:val="0002425A"/>
    <w:rsid w:val="00056C56"/>
    <w:rsid w:val="0006550D"/>
    <w:rsid w:val="00087182"/>
    <w:rsid w:val="000A66D7"/>
    <w:rsid w:val="001113E7"/>
    <w:rsid w:val="00122CC2"/>
    <w:rsid w:val="00226AC4"/>
    <w:rsid w:val="00241096"/>
    <w:rsid w:val="00242E10"/>
    <w:rsid w:val="00271E2B"/>
    <w:rsid w:val="002A014A"/>
    <w:rsid w:val="002A68A6"/>
    <w:rsid w:val="002B3021"/>
    <w:rsid w:val="002B6635"/>
    <w:rsid w:val="002D7FD1"/>
    <w:rsid w:val="003343B1"/>
    <w:rsid w:val="00334892"/>
    <w:rsid w:val="00351A02"/>
    <w:rsid w:val="00376FB0"/>
    <w:rsid w:val="003B338E"/>
    <w:rsid w:val="003B7333"/>
    <w:rsid w:val="003B7F04"/>
    <w:rsid w:val="003E72E9"/>
    <w:rsid w:val="004247F4"/>
    <w:rsid w:val="00437E5D"/>
    <w:rsid w:val="00451421"/>
    <w:rsid w:val="004833DC"/>
    <w:rsid w:val="00494E8F"/>
    <w:rsid w:val="004B77B3"/>
    <w:rsid w:val="004C33BC"/>
    <w:rsid w:val="004F751E"/>
    <w:rsid w:val="00537FBE"/>
    <w:rsid w:val="00592A2F"/>
    <w:rsid w:val="005A1871"/>
    <w:rsid w:val="005A6919"/>
    <w:rsid w:val="005B1400"/>
    <w:rsid w:val="005D3744"/>
    <w:rsid w:val="005D3FA8"/>
    <w:rsid w:val="00654E0B"/>
    <w:rsid w:val="00663966"/>
    <w:rsid w:val="006E5EEE"/>
    <w:rsid w:val="00712E31"/>
    <w:rsid w:val="00742173"/>
    <w:rsid w:val="00780D7C"/>
    <w:rsid w:val="007C1E12"/>
    <w:rsid w:val="00822ADE"/>
    <w:rsid w:val="008928E1"/>
    <w:rsid w:val="008A45C2"/>
    <w:rsid w:val="008C3FC8"/>
    <w:rsid w:val="008D1FCD"/>
    <w:rsid w:val="008F398F"/>
    <w:rsid w:val="0091299D"/>
    <w:rsid w:val="009D7358"/>
    <w:rsid w:val="00A07A7E"/>
    <w:rsid w:val="00A26955"/>
    <w:rsid w:val="00A91675"/>
    <w:rsid w:val="00AA7298"/>
    <w:rsid w:val="00AB01C5"/>
    <w:rsid w:val="00AC30A8"/>
    <w:rsid w:val="00AD3F2F"/>
    <w:rsid w:val="00B238EE"/>
    <w:rsid w:val="00B3619A"/>
    <w:rsid w:val="00B770F3"/>
    <w:rsid w:val="00B86F25"/>
    <w:rsid w:val="00C00C44"/>
    <w:rsid w:val="00C511A6"/>
    <w:rsid w:val="00C700D7"/>
    <w:rsid w:val="00C92D11"/>
    <w:rsid w:val="00CA0CE4"/>
    <w:rsid w:val="00CC1CF7"/>
    <w:rsid w:val="00D0530F"/>
    <w:rsid w:val="00D26F45"/>
    <w:rsid w:val="00D43ADC"/>
    <w:rsid w:val="00E34DB3"/>
    <w:rsid w:val="00E946C7"/>
    <w:rsid w:val="00E95BB1"/>
    <w:rsid w:val="00ED1D97"/>
    <w:rsid w:val="00F57C1E"/>
    <w:rsid w:val="00FA6628"/>
    <w:rsid w:val="00FE5334"/>
    <w:rsid w:val="1EE7DE0B"/>
    <w:rsid w:val="1FFB7D48"/>
    <w:rsid w:val="3B662FB6"/>
    <w:rsid w:val="4EEF8D8D"/>
    <w:rsid w:val="5AFDEFBD"/>
    <w:rsid w:val="5DBF8A41"/>
    <w:rsid w:val="67BFBD9B"/>
    <w:rsid w:val="6BEDAB86"/>
    <w:rsid w:val="77FA9E7C"/>
    <w:rsid w:val="7FF77A7A"/>
    <w:rsid w:val="7FFBEFCD"/>
    <w:rsid w:val="9FFFE2FA"/>
    <w:rsid w:val="AFF401D4"/>
    <w:rsid w:val="BFCEB00D"/>
    <w:rsid w:val="BFE5BF1B"/>
    <w:rsid w:val="BFEF97B9"/>
    <w:rsid w:val="CAFF623A"/>
    <w:rsid w:val="DB7D05A9"/>
    <w:rsid w:val="ED3D67B0"/>
    <w:rsid w:val="EFBEB966"/>
    <w:rsid w:val="EFFC7266"/>
    <w:rsid w:val="F1895B0D"/>
    <w:rsid w:val="F57F93D8"/>
    <w:rsid w:val="FD6FC78E"/>
    <w:rsid w:val="FDFBE7BA"/>
    <w:rsid w:val="FF7DB82B"/>
    <w:rsid w:val="FFDB1D79"/>
    <w:rsid w:val="FFEF4E34"/>
    <w:rsid w:val="FFF7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1"/>
    <w:unhideWhenUsed/>
    <w:qFormat/>
    <w:uiPriority w:val="99"/>
    <w:pPr>
      <w:tabs>
        <w:tab w:val="center" w:pos="4153"/>
        <w:tab w:val="right" w:pos="8306"/>
      </w:tabs>
      <w:snapToGrid w:val="0"/>
    </w:pPr>
    <w:rPr>
      <w:sz w:val="18"/>
      <w:szCs w:val="18"/>
    </w:rPr>
  </w:style>
  <w:style w:type="paragraph" w:styleId="3">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msonormal"/>
    <w:basedOn w:val="1"/>
    <w:qFormat/>
    <w:uiPriority w:val="0"/>
    <w:pPr>
      <w:spacing w:before="100" w:beforeAutospacing="1" w:after="100" w:afterAutospacing="1"/>
    </w:pPr>
  </w:style>
  <w:style w:type="paragraph" w:customStyle="1" w:styleId="7">
    <w:name w:val="font513771"/>
    <w:basedOn w:val="1"/>
    <w:qFormat/>
    <w:uiPriority w:val="0"/>
    <w:pPr>
      <w:spacing w:before="100" w:beforeAutospacing="1" w:after="100" w:afterAutospacing="1"/>
    </w:pPr>
    <w:rPr>
      <w:rFonts w:ascii="等线" w:hAnsi="等线" w:eastAsia="等线"/>
      <w:sz w:val="18"/>
      <w:szCs w:val="18"/>
    </w:rPr>
  </w:style>
  <w:style w:type="paragraph" w:customStyle="1" w:styleId="8">
    <w:name w:val="font613771"/>
    <w:basedOn w:val="1"/>
    <w:qFormat/>
    <w:uiPriority w:val="0"/>
    <w:pPr>
      <w:spacing w:before="100" w:beforeAutospacing="1" w:after="100" w:afterAutospacing="1"/>
    </w:pPr>
    <w:rPr>
      <w:sz w:val="18"/>
      <w:szCs w:val="18"/>
    </w:rPr>
  </w:style>
  <w:style w:type="paragraph" w:customStyle="1" w:styleId="9">
    <w:name w:val="font713771"/>
    <w:basedOn w:val="1"/>
    <w:qFormat/>
    <w:uiPriority w:val="0"/>
    <w:pPr>
      <w:spacing w:before="100" w:beforeAutospacing="1" w:after="100" w:afterAutospacing="1"/>
    </w:pPr>
    <w:rPr>
      <w:rFonts w:ascii="等线" w:hAnsi="等线" w:eastAsia="等线"/>
    </w:rPr>
  </w:style>
  <w:style w:type="paragraph" w:customStyle="1" w:styleId="10">
    <w:name w:val="font813771"/>
    <w:basedOn w:val="1"/>
    <w:qFormat/>
    <w:uiPriority w:val="0"/>
    <w:pPr>
      <w:spacing w:before="100" w:beforeAutospacing="1" w:after="100" w:afterAutospacing="1"/>
    </w:pPr>
    <w:rPr>
      <w:rFonts w:ascii="等线" w:hAnsi="等线" w:eastAsia="等线"/>
      <w:color w:val="000000"/>
    </w:rPr>
  </w:style>
  <w:style w:type="paragraph" w:customStyle="1" w:styleId="11">
    <w:name w:val="font913771"/>
    <w:basedOn w:val="1"/>
    <w:qFormat/>
    <w:uiPriority w:val="0"/>
    <w:pPr>
      <w:spacing w:before="100" w:beforeAutospacing="1" w:after="100" w:afterAutospacing="1"/>
    </w:pPr>
    <w:rPr>
      <w:rFonts w:ascii="等线" w:hAnsi="等线" w:eastAsia="等线"/>
      <w:color w:val="000000"/>
    </w:rPr>
  </w:style>
  <w:style w:type="paragraph" w:customStyle="1" w:styleId="12">
    <w:name w:val="xl6413771"/>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等线" w:hAnsi="等线" w:eastAsia="等线"/>
      <w:color w:val="000000"/>
    </w:rPr>
  </w:style>
  <w:style w:type="paragraph" w:customStyle="1" w:styleId="13">
    <w:name w:val="xl6513771"/>
    <w:basedOn w:val="1"/>
    <w:qFormat/>
    <w:uiPriority w:val="0"/>
    <w:pPr>
      <w:spacing w:before="100" w:beforeAutospacing="1" w:after="100" w:afterAutospacing="1"/>
      <w:textAlignment w:val="center"/>
    </w:pPr>
    <w:rPr>
      <w:rFonts w:ascii="等线" w:hAnsi="等线" w:eastAsia="等线"/>
      <w:color w:val="000000"/>
    </w:rPr>
  </w:style>
  <w:style w:type="paragraph" w:customStyle="1" w:styleId="14">
    <w:name w:val="xl6613771"/>
    <w:basedOn w:val="1"/>
    <w:qFormat/>
    <w:uiPriority w:val="0"/>
    <w:pPr>
      <w:spacing w:before="100" w:beforeAutospacing="1" w:after="100" w:afterAutospacing="1"/>
      <w:jc w:val="center"/>
      <w:textAlignment w:val="center"/>
    </w:pPr>
    <w:rPr>
      <w:rFonts w:ascii="等线" w:hAnsi="等线" w:eastAsia="等线"/>
      <w:color w:val="000000"/>
    </w:rPr>
  </w:style>
  <w:style w:type="paragraph" w:customStyle="1" w:styleId="15">
    <w:name w:val="xl6713771"/>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等线" w:hAnsi="等线" w:eastAsia="等线"/>
      <w:color w:val="000000"/>
    </w:rPr>
  </w:style>
  <w:style w:type="paragraph" w:customStyle="1" w:styleId="16">
    <w:name w:val="xl6813771"/>
    <w:basedOn w:val="1"/>
    <w:qFormat/>
    <w:uiPriority w:val="0"/>
    <w:pPr>
      <w:spacing w:before="100" w:beforeAutospacing="1" w:after="100" w:afterAutospacing="1"/>
      <w:textAlignment w:val="center"/>
    </w:pPr>
    <w:rPr>
      <w:rFonts w:ascii="等线" w:hAnsi="等线" w:eastAsia="等线"/>
      <w:color w:val="000000"/>
    </w:rPr>
  </w:style>
  <w:style w:type="paragraph" w:customStyle="1" w:styleId="17">
    <w:name w:val="xl6913771"/>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jc w:val="center"/>
      <w:textAlignment w:val="center"/>
    </w:pPr>
    <w:rPr>
      <w:rFonts w:ascii="等线" w:hAnsi="等线" w:eastAsia="等线"/>
      <w:color w:val="000000"/>
    </w:rPr>
  </w:style>
  <w:style w:type="paragraph" w:customStyle="1" w:styleId="18">
    <w:name w:val="xl7013771"/>
    <w:basedOn w:val="1"/>
    <w:qFormat/>
    <w:uiPriority w:val="0"/>
    <w:pPr>
      <w:shd w:val="clear" w:color="000000" w:fill="FFFF00"/>
      <w:spacing w:before="100" w:beforeAutospacing="1" w:after="100" w:afterAutospacing="1"/>
      <w:jc w:val="center"/>
      <w:textAlignment w:val="center"/>
    </w:pPr>
    <w:rPr>
      <w:rFonts w:ascii="等线" w:hAnsi="等线" w:eastAsia="等线"/>
      <w:color w:val="000000"/>
    </w:rPr>
  </w:style>
  <w:style w:type="paragraph" w:customStyle="1" w:styleId="19">
    <w:name w:val="xl7113771"/>
    <w:basedOn w:val="1"/>
    <w:qFormat/>
    <w:uiPriority w:val="0"/>
    <w:pPr>
      <w:shd w:val="clear" w:color="000000" w:fill="FFFF00"/>
      <w:spacing w:before="100" w:beforeAutospacing="1" w:after="100" w:afterAutospacing="1"/>
      <w:textAlignment w:val="center"/>
    </w:pPr>
    <w:rPr>
      <w:rFonts w:ascii="等线" w:hAnsi="等线" w:eastAsia="等线"/>
      <w:color w:val="000000"/>
    </w:rPr>
  </w:style>
  <w:style w:type="paragraph" w:customStyle="1" w:styleId="20">
    <w:name w:val="xl7213771"/>
    <w:basedOn w:val="1"/>
    <w:qFormat/>
    <w:uiPriority w:val="0"/>
    <w:pPr>
      <w:pBdr>
        <w:top w:val="single" w:color="auto" w:sz="4" w:space="1"/>
        <w:left w:val="single" w:color="auto" w:sz="4" w:space="1"/>
        <w:bottom w:val="single" w:color="auto" w:sz="4" w:space="0"/>
        <w:right w:val="single" w:color="auto" w:sz="4" w:space="1"/>
      </w:pBdr>
      <w:shd w:val="clear" w:color="000000" w:fill="FFC000"/>
      <w:spacing w:before="100" w:beforeAutospacing="1" w:after="100" w:afterAutospacing="1"/>
      <w:jc w:val="center"/>
      <w:textAlignment w:val="center"/>
    </w:pPr>
    <w:rPr>
      <w:rFonts w:ascii="等线" w:hAnsi="等线" w:eastAsia="等线"/>
      <w:color w:val="000000"/>
    </w:rPr>
  </w:style>
  <w:style w:type="paragraph" w:customStyle="1" w:styleId="21">
    <w:name w:val="xl7313771"/>
    <w:basedOn w:val="1"/>
    <w:qFormat/>
    <w:uiPriority w:val="0"/>
    <w:pPr>
      <w:shd w:val="clear" w:color="000000" w:fill="FFC000"/>
      <w:spacing w:before="100" w:beforeAutospacing="1" w:after="100" w:afterAutospacing="1"/>
      <w:textAlignment w:val="center"/>
    </w:pPr>
    <w:rPr>
      <w:rFonts w:ascii="等线" w:hAnsi="等线" w:eastAsia="等线"/>
      <w:color w:val="000000"/>
    </w:rPr>
  </w:style>
  <w:style w:type="paragraph" w:customStyle="1" w:styleId="22">
    <w:name w:val="xl7413771"/>
    <w:basedOn w:val="1"/>
    <w:qFormat/>
    <w:uiPriority w:val="0"/>
    <w:pPr>
      <w:pBdr>
        <w:top w:val="single" w:color="auto" w:sz="4" w:space="1"/>
        <w:left w:val="single" w:color="auto" w:sz="4" w:space="1"/>
        <w:bottom w:val="single" w:color="auto" w:sz="4" w:space="0"/>
        <w:right w:val="single" w:color="auto" w:sz="4" w:space="1"/>
      </w:pBdr>
      <w:shd w:val="clear" w:color="000000" w:fill="9BC2E6"/>
      <w:spacing w:before="100" w:beforeAutospacing="1" w:after="100" w:afterAutospacing="1"/>
      <w:jc w:val="center"/>
      <w:textAlignment w:val="center"/>
    </w:pPr>
    <w:rPr>
      <w:rFonts w:ascii="等线" w:hAnsi="等线" w:eastAsia="等线"/>
      <w:color w:val="000000"/>
    </w:rPr>
  </w:style>
  <w:style w:type="paragraph" w:customStyle="1" w:styleId="23">
    <w:name w:val="xl7513771"/>
    <w:basedOn w:val="1"/>
    <w:qFormat/>
    <w:uiPriority w:val="0"/>
    <w:pPr>
      <w:shd w:val="clear" w:color="000000" w:fill="FFC000"/>
      <w:spacing w:before="100" w:beforeAutospacing="1" w:after="100" w:afterAutospacing="1"/>
      <w:jc w:val="center"/>
      <w:textAlignment w:val="center"/>
    </w:pPr>
    <w:rPr>
      <w:rFonts w:ascii="等线" w:hAnsi="等线" w:eastAsia="等线"/>
      <w:color w:val="000000"/>
    </w:rPr>
  </w:style>
  <w:style w:type="paragraph" w:customStyle="1" w:styleId="24">
    <w:name w:val="xl7613771"/>
    <w:basedOn w:val="1"/>
    <w:qFormat/>
    <w:uiPriority w:val="0"/>
    <w:pPr>
      <w:shd w:val="clear" w:color="000000" w:fill="9BC2E6"/>
      <w:spacing w:before="100" w:beforeAutospacing="1" w:after="100" w:afterAutospacing="1"/>
      <w:jc w:val="center"/>
      <w:textAlignment w:val="center"/>
    </w:pPr>
    <w:rPr>
      <w:rFonts w:ascii="等线" w:hAnsi="等线" w:eastAsia="等线"/>
      <w:color w:val="000000"/>
    </w:rPr>
  </w:style>
  <w:style w:type="paragraph" w:customStyle="1" w:styleId="25">
    <w:name w:val="xl7713771"/>
    <w:basedOn w:val="1"/>
    <w:qFormat/>
    <w:uiPriority w:val="0"/>
    <w:pPr>
      <w:shd w:val="clear" w:color="000000" w:fill="9BC2E6"/>
      <w:spacing w:before="100" w:beforeAutospacing="1" w:after="100" w:afterAutospacing="1"/>
      <w:textAlignment w:val="center"/>
    </w:pPr>
    <w:rPr>
      <w:rFonts w:ascii="等线" w:hAnsi="等线" w:eastAsia="等线"/>
      <w:color w:val="000000"/>
    </w:rPr>
  </w:style>
  <w:style w:type="paragraph" w:customStyle="1" w:styleId="26">
    <w:name w:val="xl7813771"/>
    <w:basedOn w:val="1"/>
    <w:qFormat/>
    <w:uiPriority w:val="0"/>
    <w:pPr>
      <w:shd w:val="clear" w:color="000000" w:fill="FF0000"/>
      <w:spacing w:before="100" w:beforeAutospacing="1" w:after="100" w:afterAutospacing="1"/>
      <w:jc w:val="center"/>
      <w:textAlignment w:val="center"/>
    </w:pPr>
    <w:rPr>
      <w:rFonts w:ascii="等线" w:hAnsi="等线" w:eastAsia="等线"/>
      <w:color w:val="000000"/>
    </w:rPr>
  </w:style>
  <w:style w:type="paragraph" w:customStyle="1" w:styleId="27">
    <w:name w:val="xl7913771"/>
    <w:basedOn w:val="1"/>
    <w:qFormat/>
    <w:uiPriority w:val="0"/>
    <w:pPr>
      <w:shd w:val="clear" w:color="000000" w:fill="FF0000"/>
      <w:spacing w:before="100" w:beforeAutospacing="1" w:after="100" w:afterAutospacing="1"/>
      <w:textAlignment w:val="center"/>
    </w:pPr>
    <w:rPr>
      <w:rFonts w:ascii="等线" w:hAnsi="等线" w:eastAsia="等线"/>
      <w:color w:val="000000"/>
    </w:rPr>
  </w:style>
  <w:style w:type="paragraph" w:customStyle="1" w:styleId="28">
    <w:name w:val="xl8013771"/>
    <w:basedOn w:val="1"/>
    <w:qFormat/>
    <w:uiPriority w:val="0"/>
    <w:pPr>
      <w:pBdr>
        <w:top w:val="single" w:color="auto" w:sz="4" w:space="1"/>
        <w:left w:val="single" w:color="auto" w:sz="4" w:space="1"/>
        <w:bottom w:val="single" w:color="auto" w:sz="4" w:space="0"/>
        <w:right w:val="single" w:color="auto" w:sz="4" w:space="1"/>
      </w:pBdr>
      <w:shd w:val="clear" w:color="000000" w:fill="FFD966"/>
      <w:spacing w:before="100" w:beforeAutospacing="1" w:after="100" w:afterAutospacing="1"/>
      <w:jc w:val="center"/>
      <w:textAlignment w:val="center"/>
    </w:pPr>
    <w:rPr>
      <w:rFonts w:ascii="等线" w:hAnsi="等线" w:eastAsia="等线"/>
      <w:color w:val="000000"/>
    </w:rPr>
  </w:style>
  <w:style w:type="paragraph" w:customStyle="1" w:styleId="29">
    <w:name w:val="xl8113771"/>
    <w:basedOn w:val="1"/>
    <w:qFormat/>
    <w:uiPriority w:val="0"/>
    <w:pPr>
      <w:shd w:val="clear" w:color="000000" w:fill="FFD966"/>
      <w:spacing w:before="100" w:beforeAutospacing="1" w:after="100" w:afterAutospacing="1"/>
      <w:jc w:val="center"/>
      <w:textAlignment w:val="center"/>
    </w:pPr>
    <w:rPr>
      <w:rFonts w:ascii="等线" w:hAnsi="等线" w:eastAsia="等线"/>
      <w:color w:val="000000"/>
    </w:rPr>
  </w:style>
  <w:style w:type="paragraph" w:customStyle="1" w:styleId="30">
    <w:name w:val="xl8213771"/>
    <w:basedOn w:val="1"/>
    <w:qFormat/>
    <w:uiPriority w:val="0"/>
    <w:pPr>
      <w:shd w:val="clear" w:color="000000" w:fill="FFD966"/>
      <w:spacing w:before="100" w:beforeAutospacing="1" w:after="100" w:afterAutospacing="1"/>
      <w:textAlignment w:val="center"/>
    </w:pPr>
    <w:rPr>
      <w:rFonts w:ascii="等线" w:hAnsi="等线" w:eastAsia="等线"/>
      <w:color w:val="000000"/>
    </w:rPr>
  </w:style>
  <w:style w:type="paragraph" w:customStyle="1" w:styleId="31">
    <w:name w:val="xl8313771"/>
    <w:basedOn w:val="1"/>
    <w:qFormat/>
    <w:uiPriority w:val="0"/>
    <w:pPr>
      <w:shd w:val="clear" w:color="000000" w:fill="FCE4D6"/>
      <w:spacing w:before="100" w:beforeAutospacing="1" w:after="100" w:afterAutospacing="1"/>
      <w:jc w:val="center"/>
      <w:textAlignment w:val="center"/>
    </w:pPr>
    <w:rPr>
      <w:rFonts w:ascii="等线" w:hAnsi="等线" w:eastAsia="等线"/>
      <w:color w:val="000000"/>
    </w:rPr>
  </w:style>
  <w:style w:type="paragraph" w:customStyle="1" w:styleId="32">
    <w:name w:val="xl8413771"/>
    <w:basedOn w:val="1"/>
    <w:qFormat/>
    <w:uiPriority w:val="0"/>
    <w:pPr>
      <w:shd w:val="clear" w:color="000000" w:fill="FCE4D6"/>
      <w:spacing w:before="100" w:beforeAutospacing="1" w:after="100" w:afterAutospacing="1"/>
      <w:textAlignment w:val="center"/>
    </w:pPr>
    <w:rPr>
      <w:rFonts w:ascii="等线" w:hAnsi="等线" w:eastAsia="等线"/>
      <w:color w:val="000000"/>
    </w:rPr>
  </w:style>
  <w:style w:type="paragraph" w:customStyle="1" w:styleId="33">
    <w:name w:val="xl8513771"/>
    <w:basedOn w:val="1"/>
    <w:qFormat/>
    <w:uiPriority w:val="0"/>
    <w:pPr>
      <w:shd w:val="clear" w:color="000000" w:fill="F4B084"/>
      <w:spacing w:before="100" w:beforeAutospacing="1" w:after="100" w:afterAutospacing="1"/>
      <w:jc w:val="center"/>
      <w:textAlignment w:val="center"/>
    </w:pPr>
    <w:rPr>
      <w:rFonts w:ascii="等线" w:hAnsi="等线" w:eastAsia="等线"/>
      <w:color w:val="000000"/>
    </w:rPr>
  </w:style>
  <w:style w:type="paragraph" w:customStyle="1" w:styleId="34">
    <w:name w:val="xl8613771"/>
    <w:basedOn w:val="1"/>
    <w:qFormat/>
    <w:uiPriority w:val="0"/>
    <w:pPr>
      <w:shd w:val="clear" w:color="000000" w:fill="F4B084"/>
      <w:spacing w:before="100" w:beforeAutospacing="1" w:after="100" w:afterAutospacing="1"/>
      <w:textAlignment w:val="center"/>
    </w:pPr>
    <w:rPr>
      <w:rFonts w:ascii="等线" w:hAnsi="等线" w:eastAsia="等线"/>
      <w:color w:val="000000"/>
    </w:rPr>
  </w:style>
  <w:style w:type="paragraph" w:customStyle="1" w:styleId="35">
    <w:name w:val="xl8713771"/>
    <w:basedOn w:val="1"/>
    <w:qFormat/>
    <w:uiPriority w:val="0"/>
    <w:pPr>
      <w:spacing w:before="100" w:beforeAutospacing="1" w:after="100" w:afterAutospacing="1"/>
      <w:jc w:val="center"/>
      <w:textAlignment w:val="center"/>
    </w:pPr>
    <w:rPr>
      <w:rFonts w:ascii="等线" w:hAnsi="等线" w:eastAsia="等线"/>
      <w:color w:val="000000"/>
    </w:rPr>
  </w:style>
  <w:style w:type="paragraph" w:customStyle="1" w:styleId="36">
    <w:name w:val="xl8813771"/>
    <w:basedOn w:val="1"/>
    <w:qFormat/>
    <w:uiPriority w:val="0"/>
    <w:pPr>
      <w:shd w:val="clear" w:color="000000" w:fill="FFD966"/>
      <w:spacing w:before="100" w:beforeAutospacing="1" w:after="100" w:afterAutospacing="1"/>
      <w:jc w:val="center"/>
      <w:textAlignment w:val="center"/>
    </w:pPr>
    <w:rPr>
      <w:rFonts w:ascii="等线" w:hAnsi="等线" w:eastAsia="等线"/>
      <w:color w:val="000000"/>
    </w:rPr>
  </w:style>
  <w:style w:type="paragraph" w:customStyle="1" w:styleId="37">
    <w:name w:val="xl8913771"/>
    <w:basedOn w:val="1"/>
    <w:qFormat/>
    <w:uiPriority w:val="0"/>
    <w:pPr>
      <w:shd w:val="clear" w:color="000000" w:fill="FFC000"/>
      <w:spacing w:before="100" w:beforeAutospacing="1" w:after="100" w:afterAutospacing="1"/>
      <w:jc w:val="center"/>
      <w:textAlignment w:val="center"/>
    </w:pPr>
    <w:rPr>
      <w:rFonts w:ascii="等线" w:hAnsi="等线" w:eastAsia="等线"/>
      <w:color w:val="000000"/>
    </w:rPr>
  </w:style>
  <w:style w:type="paragraph" w:customStyle="1" w:styleId="38">
    <w:name w:val="xl9013771"/>
    <w:basedOn w:val="1"/>
    <w:qFormat/>
    <w:uiPriority w:val="0"/>
    <w:pPr>
      <w:pBdr>
        <w:top w:val="single" w:color="auto" w:sz="4" w:space="1"/>
        <w:left w:val="single" w:color="auto" w:sz="4" w:space="1"/>
        <w:bottom w:val="single" w:color="auto" w:sz="4" w:space="0"/>
        <w:right w:val="single" w:color="auto" w:sz="4" w:space="1"/>
      </w:pBdr>
      <w:shd w:val="clear" w:color="000000" w:fill="F4B084"/>
      <w:spacing w:before="100" w:beforeAutospacing="1" w:after="100" w:afterAutospacing="1"/>
      <w:jc w:val="center"/>
      <w:textAlignment w:val="center"/>
    </w:pPr>
    <w:rPr>
      <w:rFonts w:ascii="等线" w:hAnsi="等线" w:eastAsia="等线"/>
      <w:color w:val="000000"/>
    </w:rPr>
  </w:style>
  <w:style w:type="paragraph" w:customStyle="1" w:styleId="39">
    <w:name w:val="xl9113771"/>
    <w:basedOn w:val="1"/>
    <w:qFormat/>
    <w:uiPriority w:val="0"/>
    <w:pPr>
      <w:shd w:val="clear" w:color="000000" w:fill="F4B084"/>
      <w:spacing w:before="100" w:beforeAutospacing="1" w:after="100" w:afterAutospacing="1"/>
      <w:jc w:val="center"/>
      <w:textAlignment w:val="center"/>
    </w:pPr>
    <w:rPr>
      <w:rFonts w:ascii="等线" w:hAnsi="等线" w:eastAsia="等线"/>
      <w:color w:val="000000"/>
    </w:rPr>
  </w:style>
  <w:style w:type="paragraph" w:customStyle="1" w:styleId="40">
    <w:name w:val="xl9213771"/>
    <w:basedOn w:val="1"/>
    <w:qFormat/>
    <w:uiPriority w:val="0"/>
    <w:pPr>
      <w:pBdr>
        <w:top w:val="single" w:color="auto" w:sz="4" w:space="1"/>
        <w:left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等线" w:hAnsi="等线" w:eastAsia="等线"/>
      <w:color w:val="000000"/>
    </w:rPr>
  </w:style>
  <w:style w:type="paragraph" w:customStyle="1" w:styleId="41">
    <w:name w:val="xl9313771"/>
    <w:basedOn w:val="1"/>
    <w:qFormat/>
    <w:uiPriority w:val="0"/>
    <w:pPr>
      <w:pBdr>
        <w:top w:val="single" w:color="auto" w:sz="4" w:space="1"/>
        <w:bottom w:val="single" w:color="auto" w:sz="4" w:space="0"/>
        <w:right w:val="single" w:color="auto" w:sz="4" w:space="1"/>
      </w:pBdr>
      <w:shd w:val="clear" w:color="000000" w:fill="FF0000"/>
      <w:spacing w:before="100" w:beforeAutospacing="1" w:after="100" w:afterAutospacing="1"/>
      <w:jc w:val="center"/>
      <w:textAlignment w:val="center"/>
    </w:pPr>
    <w:rPr>
      <w:rFonts w:ascii="等线" w:hAnsi="等线" w:eastAsia="等线"/>
      <w:color w:val="000000"/>
    </w:rPr>
  </w:style>
  <w:style w:type="paragraph" w:customStyle="1" w:styleId="42">
    <w:name w:val="xl9413771"/>
    <w:basedOn w:val="1"/>
    <w:qFormat/>
    <w:uiPriority w:val="0"/>
    <w:pPr>
      <w:shd w:val="clear" w:color="000000" w:fill="FFFF00"/>
      <w:spacing w:before="100" w:beforeAutospacing="1" w:after="100" w:afterAutospacing="1"/>
      <w:jc w:val="center"/>
      <w:textAlignment w:val="center"/>
    </w:pPr>
    <w:rPr>
      <w:rFonts w:ascii="等线" w:hAnsi="等线" w:eastAsia="等线"/>
      <w:color w:val="000000"/>
    </w:rPr>
  </w:style>
  <w:style w:type="paragraph" w:customStyle="1" w:styleId="43">
    <w:name w:val="xl9513771"/>
    <w:basedOn w:val="1"/>
    <w:qFormat/>
    <w:uiPriority w:val="0"/>
    <w:pPr>
      <w:pBdr>
        <w:top w:val="single" w:color="auto" w:sz="4" w:space="1"/>
        <w:left w:val="single" w:color="auto" w:sz="4" w:space="1"/>
        <w:bottom w:val="single" w:color="auto" w:sz="4" w:space="0"/>
        <w:right w:val="single" w:color="auto" w:sz="4" w:space="1"/>
      </w:pBdr>
      <w:shd w:val="clear" w:color="000000" w:fill="FCE4D6"/>
      <w:spacing w:before="100" w:beforeAutospacing="1" w:after="100" w:afterAutospacing="1"/>
      <w:jc w:val="center"/>
      <w:textAlignment w:val="center"/>
    </w:pPr>
    <w:rPr>
      <w:rFonts w:ascii="等线" w:hAnsi="等线" w:eastAsia="等线"/>
      <w:color w:val="000000"/>
    </w:rPr>
  </w:style>
  <w:style w:type="paragraph" w:customStyle="1" w:styleId="44">
    <w:name w:val="xl9613771"/>
    <w:basedOn w:val="1"/>
    <w:qFormat/>
    <w:uiPriority w:val="0"/>
    <w:pPr>
      <w:shd w:val="clear" w:color="000000" w:fill="FCE4D6"/>
      <w:spacing w:before="100" w:beforeAutospacing="1" w:after="100" w:afterAutospacing="1"/>
      <w:jc w:val="center"/>
      <w:textAlignment w:val="center"/>
    </w:pPr>
    <w:rPr>
      <w:rFonts w:ascii="等线" w:hAnsi="等线" w:eastAsia="等线"/>
      <w:color w:val="000000"/>
    </w:rPr>
  </w:style>
  <w:style w:type="paragraph" w:customStyle="1" w:styleId="45">
    <w:name w:val="xl9713771"/>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等线" w:hAnsi="等线" w:eastAsia="等线"/>
      <w:color w:val="000000"/>
    </w:rPr>
  </w:style>
  <w:style w:type="paragraph" w:customStyle="1" w:styleId="46">
    <w:name w:val="xl9813771"/>
    <w:basedOn w:val="1"/>
    <w:qFormat/>
    <w:uiPriority w:val="0"/>
    <w:pPr>
      <w:pBdr>
        <w:top w:val="single" w:color="auto" w:sz="4" w:space="1"/>
        <w:left w:val="single" w:color="auto" w:sz="4" w:space="1"/>
        <w:bottom w:val="single" w:color="auto" w:sz="4" w:space="0"/>
        <w:right w:val="single" w:color="auto" w:sz="4" w:space="1"/>
      </w:pBdr>
      <w:shd w:val="clear" w:color="000000" w:fill="70AD47"/>
      <w:spacing w:before="100" w:beforeAutospacing="1" w:after="100" w:afterAutospacing="1"/>
      <w:jc w:val="center"/>
      <w:textAlignment w:val="center"/>
    </w:pPr>
    <w:rPr>
      <w:rFonts w:ascii="等线" w:hAnsi="等线" w:eastAsia="等线"/>
      <w:color w:val="000000"/>
    </w:rPr>
  </w:style>
  <w:style w:type="paragraph" w:customStyle="1" w:styleId="47">
    <w:name w:val="xl9913771"/>
    <w:basedOn w:val="1"/>
    <w:qFormat/>
    <w:uiPriority w:val="0"/>
    <w:pPr>
      <w:shd w:val="clear" w:color="000000" w:fill="70AD47"/>
      <w:spacing w:before="100" w:beforeAutospacing="1" w:after="100" w:afterAutospacing="1"/>
      <w:jc w:val="center"/>
      <w:textAlignment w:val="center"/>
    </w:pPr>
    <w:rPr>
      <w:rFonts w:ascii="等线" w:hAnsi="等线" w:eastAsia="等线"/>
      <w:color w:val="000000"/>
    </w:rPr>
  </w:style>
  <w:style w:type="paragraph" w:customStyle="1" w:styleId="48">
    <w:name w:val="xl10013771"/>
    <w:basedOn w:val="1"/>
    <w:qFormat/>
    <w:uiPriority w:val="0"/>
    <w:pPr>
      <w:shd w:val="clear" w:color="000000" w:fill="70AD47"/>
      <w:spacing w:before="100" w:beforeAutospacing="1" w:after="100" w:afterAutospacing="1"/>
      <w:jc w:val="center"/>
      <w:textAlignment w:val="center"/>
    </w:pPr>
    <w:rPr>
      <w:rFonts w:ascii="等线" w:hAnsi="等线" w:eastAsia="等线"/>
      <w:color w:val="000000"/>
    </w:rPr>
  </w:style>
  <w:style w:type="paragraph" w:customStyle="1" w:styleId="49">
    <w:name w:val="xl10113771"/>
    <w:basedOn w:val="1"/>
    <w:qFormat/>
    <w:uiPriority w:val="0"/>
    <w:pPr>
      <w:shd w:val="clear" w:color="000000" w:fill="70AD47"/>
      <w:spacing w:before="100" w:beforeAutospacing="1" w:after="100" w:afterAutospacing="1"/>
      <w:textAlignment w:val="center"/>
    </w:pPr>
    <w:rPr>
      <w:rFonts w:ascii="等线" w:hAnsi="等线" w:eastAsia="等线"/>
      <w:color w:val="000000"/>
    </w:rPr>
  </w:style>
  <w:style w:type="paragraph" w:customStyle="1" w:styleId="50">
    <w:name w:val="xl10213771"/>
    <w:basedOn w:val="1"/>
    <w:qFormat/>
    <w:uiPriority w:val="0"/>
    <w:pPr>
      <w:pBdr>
        <w:top w:val="single" w:color="auto" w:sz="4" w:space="1"/>
        <w:left w:val="single" w:color="auto" w:sz="4" w:space="1"/>
        <w:bottom w:val="single" w:color="auto" w:sz="4" w:space="0"/>
        <w:right w:val="single" w:color="auto" w:sz="4" w:space="1"/>
      </w:pBdr>
      <w:shd w:val="clear" w:color="000000" w:fill="A5A5A5"/>
      <w:spacing w:before="100" w:beforeAutospacing="1" w:after="100" w:afterAutospacing="1"/>
      <w:jc w:val="center"/>
      <w:textAlignment w:val="center"/>
    </w:pPr>
    <w:rPr>
      <w:rFonts w:ascii="等线" w:hAnsi="等线" w:eastAsia="等线"/>
      <w:color w:val="000000"/>
    </w:rPr>
  </w:style>
  <w:style w:type="paragraph" w:customStyle="1" w:styleId="51">
    <w:name w:val="xl10313771"/>
    <w:basedOn w:val="1"/>
    <w:qFormat/>
    <w:uiPriority w:val="0"/>
    <w:pPr>
      <w:shd w:val="clear" w:color="000000" w:fill="A5A5A5"/>
      <w:spacing w:before="100" w:beforeAutospacing="1" w:after="100" w:afterAutospacing="1"/>
      <w:jc w:val="center"/>
      <w:textAlignment w:val="center"/>
    </w:pPr>
    <w:rPr>
      <w:rFonts w:ascii="等线" w:hAnsi="等线" w:eastAsia="等线"/>
      <w:color w:val="000000"/>
    </w:rPr>
  </w:style>
  <w:style w:type="paragraph" w:customStyle="1" w:styleId="52">
    <w:name w:val="xl10413771"/>
    <w:basedOn w:val="1"/>
    <w:qFormat/>
    <w:uiPriority w:val="0"/>
    <w:pPr>
      <w:shd w:val="clear" w:color="000000" w:fill="A5A5A5"/>
      <w:spacing w:before="100" w:beforeAutospacing="1" w:after="100" w:afterAutospacing="1"/>
      <w:jc w:val="center"/>
      <w:textAlignment w:val="center"/>
    </w:pPr>
    <w:rPr>
      <w:rFonts w:ascii="等线" w:hAnsi="等线" w:eastAsia="等线"/>
      <w:color w:val="000000"/>
    </w:rPr>
  </w:style>
  <w:style w:type="paragraph" w:customStyle="1" w:styleId="53">
    <w:name w:val="xl10513771"/>
    <w:basedOn w:val="1"/>
    <w:qFormat/>
    <w:uiPriority w:val="0"/>
    <w:pPr>
      <w:shd w:val="clear" w:color="000000" w:fill="A5A5A5"/>
      <w:spacing w:before="100" w:beforeAutospacing="1" w:after="100" w:afterAutospacing="1"/>
      <w:textAlignment w:val="center"/>
    </w:pPr>
    <w:rPr>
      <w:rFonts w:ascii="等线" w:hAnsi="等线" w:eastAsia="等线"/>
      <w:color w:val="000000"/>
    </w:rPr>
  </w:style>
  <w:style w:type="paragraph" w:customStyle="1" w:styleId="54">
    <w:name w:val="xl10613771"/>
    <w:basedOn w:val="1"/>
    <w:qFormat/>
    <w:uiPriority w:val="0"/>
    <w:pPr>
      <w:shd w:val="clear" w:color="000000" w:fill="9BC2E6"/>
      <w:spacing w:before="100" w:beforeAutospacing="1" w:after="100" w:afterAutospacing="1"/>
      <w:jc w:val="center"/>
      <w:textAlignment w:val="center"/>
    </w:pPr>
    <w:rPr>
      <w:rFonts w:ascii="等线" w:hAnsi="等线" w:eastAsia="等线"/>
      <w:color w:val="000000"/>
    </w:rPr>
  </w:style>
  <w:style w:type="paragraph" w:customStyle="1" w:styleId="55">
    <w:name w:val="xl10713771"/>
    <w:basedOn w:val="1"/>
    <w:qFormat/>
    <w:uiPriority w:val="0"/>
    <w:pPr>
      <w:pBdr>
        <w:top w:val="single" w:color="auto" w:sz="4" w:space="1"/>
        <w:left w:val="single" w:color="auto" w:sz="4" w:space="1"/>
        <w:bottom w:val="single" w:color="auto" w:sz="4" w:space="0"/>
        <w:right w:val="single" w:color="auto" w:sz="4" w:space="1"/>
      </w:pBdr>
      <w:shd w:val="clear" w:color="000000" w:fill="E2EFDA"/>
      <w:spacing w:before="100" w:beforeAutospacing="1" w:after="100" w:afterAutospacing="1"/>
      <w:jc w:val="center"/>
      <w:textAlignment w:val="center"/>
    </w:pPr>
    <w:rPr>
      <w:rFonts w:ascii="等线" w:hAnsi="等线" w:eastAsia="等线"/>
      <w:color w:val="000000"/>
    </w:rPr>
  </w:style>
  <w:style w:type="paragraph" w:customStyle="1" w:styleId="56">
    <w:name w:val="xl10813771"/>
    <w:basedOn w:val="1"/>
    <w:qFormat/>
    <w:uiPriority w:val="0"/>
    <w:pPr>
      <w:shd w:val="clear" w:color="000000" w:fill="E2EFDA"/>
      <w:spacing w:before="100" w:beforeAutospacing="1" w:after="100" w:afterAutospacing="1"/>
      <w:jc w:val="center"/>
      <w:textAlignment w:val="center"/>
    </w:pPr>
    <w:rPr>
      <w:rFonts w:ascii="等线" w:hAnsi="等线" w:eastAsia="等线"/>
      <w:color w:val="000000"/>
    </w:rPr>
  </w:style>
  <w:style w:type="paragraph" w:customStyle="1" w:styleId="57">
    <w:name w:val="xl10913771"/>
    <w:basedOn w:val="1"/>
    <w:qFormat/>
    <w:uiPriority w:val="0"/>
    <w:pPr>
      <w:shd w:val="clear" w:color="000000" w:fill="E2EFDA"/>
      <w:spacing w:before="100" w:beforeAutospacing="1" w:after="100" w:afterAutospacing="1"/>
      <w:textAlignment w:val="center"/>
    </w:pPr>
    <w:rPr>
      <w:rFonts w:ascii="等线" w:hAnsi="等线" w:eastAsia="等线"/>
      <w:color w:val="000000"/>
    </w:rPr>
  </w:style>
  <w:style w:type="paragraph" w:customStyle="1" w:styleId="58">
    <w:name w:val="xl11013771"/>
    <w:basedOn w:val="1"/>
    <w:qFormat/>
    <w:uiPriority w:val="0"/>
    <w:pPr>
      <w:pBdr>
        <w:top w:val="single" w:color="auto" w:sz="4" w:space="1"/>
        <w:bottom w:val="single" w:color="auto" w:sz="4" w:space="0"/>
        <w:right w:val="single" w:color="auto" w:sz="4" w:space="1"/>
      </w:pBdr>
      <w:shd w:val="clear" w:color="000000" w:fill="E2EFDA"/>
      <w:spacing w:before="100" w:beforeAutospacing="1" w:after="100" w:afterAutospacing="1"/>
      <w:jc w:val="center"/>
      <w:textAlignment w:val="center"/>
    </w:pPr>
    <w:rPr>
      <w:rFonts w:ascii="等线" w:hAnsi="等线" w:eastAsia="等线"/>
      <w:color w:val="000000"/>
    </w:rPr>
  </w:style>
  <w:style w:type="paragraph" w:customStyle="1" w:styleId="59">
    <w:name w:val="xl11113771"/>
    <w:basedOn w:val="1"/>
    <w:qFormat/>
    <w:uiPriority w:val="0"/>
    <w:pPr>
      <w:pBdr>
        <w:top w:val="single" w:color="auto" w:sz="4" w:space="1"/>
        <w:left w:val="single" w:color="auto" w:sz="4" w:space="1"/>
        <w:bottom w:val="single" w:color="auto" w:sz="4" w:space="0"/>
        <w:right w:val="single" w:color="auto" w:sz="4" w:space="1"/>
      </w:pBdr>
      <w:shd w:val="clear" w:color="000000" w:fill="92D050"/>
      <w:spacing w:before="100" w:beforeAutospacing="1" w:after="100" w:afterAutospacing="1"/>
      <w:jc w:val="center"/>
      <w:textAlignment w:val="center"/>
    </w:pPr>
    <w:rPr>
      <w:rFonts w:ascii="等线" w:hAnsi="等线" w:eastAsia="等线"/>
      <w:color w:val="000000"/>
    </w:rPr>
  </w:style>
  <w:style w:type="paragraph" w:customStyle="1" w:styleId="60">
    <w:name w:val="xl11213771"/>
    <w:basedOn w:val="1"/>
    <w:qFormat/>
    <w:uiPriority w:val="0"/>
    <w:pPr>
      <w:shd w:val="clear" w:color="000000" w:fill="92D050"/>
      <w:spacing w:before="100" w:beforeAutospacing="1" w:after="100" w:afterAutospacing="1"/>
      <w:jc w:val="center"/>
      <w:textAlignment w:val="center"/>
    </w:pPr>
    <w:rPr>
      <w:rFonts w:ascii="等线" w:hAnsi="等线" w:eastAsia="等线"/>
      <w:color w:val="000000"/>
    </w:rPr>
  </w:style>
  <w:style w:type="paragraph" w:customStyle="1" w:styleId="61">
    <w:name w:val="xl11313771"/>
    <w:basedOn w:val="1"/>
    <w:qFormat/>
    <w:uiPriority w:val="0"/>
    <w:pPr>
      <w:shd w:val="clear" w:color="000000" w:fill="92D050"/>
      <w:spacing w:before="100" w:beforeAutospacing="1" w:after="100" w:afterAutospacing="1"/>
      <w:jc w:val="center"/>
      <w:textAlignment w:val="center"/>
    </w:pPr>
    <w:rPr>
      <w:rFonts w:ascii="等线" w:hAnsi="等线" w:eastAsia="等线"/>
      <w:color w:val="000000"/>
    </w:rPr>
  </w:style>
  <w:style w:type="paragraph" w:customStyle="1" w:styleId="62">
    <w:name w:val="xl11413771"/>
    <w:basedOn w:val="1"/>
    <w:qFormat/>
    <w:uiPriority w:val="0"/>
    <w:pPr>
      <w:shd w:val="clear" w:color="000000" w:fill="92D050"/>
      <w:spacing w:before="100" w:beforeAutospacing="1" w:after="100" w:afterAutospacing="1"/>
      <w:textAlignment w:val="center"/>
    </w:pPr>
    <w:rPr>
      <w:rFonts w:ascii="等线" w:hAnsi="等线" w:eastAsia="等线"/>
      <w:color w:val="000000"/>
    </w:rPr>
  </w:style>
  <w:style w:type="paragraph" w:customStyle="1" w:styleId="63">
    <w:name w:val="xl11513771"/>
    <w:basedOn w:val="1"/>
    <w:qFormat/>
    <w:uiPriority w:val="0"/>
    <w:pPr>
      <w:pBdr>
        <w:top w:val="single" w:color="auto" w:sz="4" w:space="1"/>
        <w:left w:val="single" w:color="auto" w:sz="4" w:space="1"/>
        <w:bottom w:val="single" w:color="auto" w:sz="4" w:space="0"/>
        <w:right w:val="single" w:color="auto" w:sz="4" w:space="1"/>
      </w:pBdr>
      <w:shd w:val="clear" w:color="000000" w:fill="AEAAAA"/>
      <w:spacing w:before="100" w:beforeAutospacing="1" w:after="100" w:afterAutospacing="1"/>
      <w:jc w:val="center"/>
      <w:textAlignment w:val="center"/>
    </w:pPr>
    <w:rPr>
      <w:rFonts w:ascii="等线" w:hAnsi="等线" w:eastAsia="等线"/>
      <w:color w:val="000000"/>
    </w:rPr>
  </w:style>
  <w:style w:type="paragraph" w:customStyle="1" w:styleId="64">
    <w:name w:val="xl11613771"/>
    <w:basedOn w:val="1"/>
    <w:qFormat/>
    <w:uiPriority w:val="0"/>
    <w:pPr>
      <w:pBdr>
        <w:top w:val="single" w:color="auto" w:sz="4" w:space="1"/>
        <w:left w:val="single" w:color="auto" w:sz="4" w:space="1"/>
        <w:bottom w:val="single" w:color="auto" w:sz="4" w:space="0"/>
        <w:right w:val="single" w:color="auto" w:sz="4" w:space="1"/>
      </w:pBdr>
      <w:shd w:val="clear" w:color="000000" w:fill="EDEDED"/>
      <w:spacing w:before="100" w:beforeAutospacing="1" w:after="100" w:afterAutospacing="1"/>
      <w:jc w:val="center"/>
      <w:textAlignment w:val="center"/>
    </w:pPr>
    <w:rPr>
      <w:rFonts w:ascii="等线" w:hAnsi="等线" w:eastAsia="等线"/>
      <w:color w:val="000000"/>
    </w:rPr>
  </w:style>
  <w:style w:type="paragraph" w:customStyle="1" w:styleId="65">
    <w:name w:val="xl11713771"/>
    <w:basedOn w:val="1"/>
    <w:qFormat/>
    <w:uiPriority w:val="0"/>
    <w:pPr>
      <w:shd w:val="clear" w:color="000000" w:fill="AEAAAA"/>
      <w:spacing w:before="100" w:beforeAutospacing="1" w:after="100" w:afterAutospacing="1"/>
      <w:jc w:val="center"/>
      <w:textAlignment w:val="center"/>
    </w:pPr>
    <w:rPr>
      <w:rFonts w:ascii="等线" w:hAnsi="等线" w:eastAsia="等线"/>
      <w:color w:val="000000"/>
    </w:rPr>
  </w:style>
  <w:style w:type="paragraph" w:customStyle="1" w:styleId="66">
    <w:name w:val="xl11813771"/>
    <w:basedOn w:val="1"/>
    <w:qFormat/>
    <w:uiPriority w:val="0"/>
    <w:pPr>
      <w:shd w:val="clear" w:color="000000" w:fill="AEAAAA"/>
      <w:spacing w:before="100" w:beforeAutospacing="1" w:after="100" w:afterAutospacing="1"/>
      <w:textAlignment w:val="center"/>
    </w:pPr>
    <w:rPr>
      <w:rFonts w:ascii="等线" w:hAnsi="等线" w:eastAsia="等线"/>
      <w:color w:val="000000"/>
    </w:rPr>
  </w:style>
  <w:style w:type="paragraph" w:customStyle="1" w:styleId="67">
    <w:name w:val="xl11913771"/>
    <w:basedOn w:val="1"/>
    <w:qFormat/>
    <w:uiPriority w:val="0"/>
    <w:pPr>
      <w:shd w:val="clear" w:color="000000" w:fill="AEAAAA"/>
      <w:spacing w:before="100" w:beforeAutospacing="1" w:after="100" w:afterAutospacing="1"/>
      <w:jc w:val="center"/>
      <w:textAlignment w:val="center"/>
    </w:pPr>
    <w:rPr>
      <w:rFonts w:ascii="等线" w:hAnsi="等线" w:eastAsia="等线"/>
      <w:color w:val="000000"/>
    </w:rPr>
  </w:style>
  <w:style w:type="paragraph" w:customStyle="1" w:styleId="68">
    <w:name w:val="xl12013771"/>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等线" w:hAnsi="等线" w:eastAsia="等线"/>
      <w:color w:val="FF0000"/>
    </w:rPr>
  </w:style>
  <w:style w:type="paragraph" w:customStyle="1" w:styleId="69">
    <w:name w:val="xl12113771"/>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等线" w:hAnsi="等线" w:eastAsia="等线"/>
    </w:rPr>
  </w:style>
  <w:style w:type="character" w:customStyle="1" w:styleId="70">
    <w:name w:val="页眉 字符"/>
    <w:basedOn w:val="5"/>
    <w:link w:val="3"/>
    <w:qFormat/>
    <w:uiPriority w:val="99"/>
    <w:rPr>
      <w:rFonts w:ascii="宋体" w:hAnsi="宋体" w:eastAsia="宋体" w:cs="宋体"/>
      <w:sz w:val="18"/>
      <w:szCs w:val="18"/>
    </w:rPr>
  </w:style>
  <w:style w:type="character" w:customStyle="1" w:styleId="71">
    <w:name w:val="页脚 字符"/>
    <w:basedOn w:val="5"/>
    <w:link w:val="2"/>
    <w:qFormat/>
    <w:uiPriority w:val="99"/>
    <w:rPr>
      <w:rFonts w:ascii="宋体" w:hAnsi="宋体" w:eastAsia="宋体" w:cs="宋体"/>
      <w:sz w:val="18"/>
      <w:szCs w:val="18"/>
    </w:rPr>
  </w:style>
  <w:style w:type="character" w:customStyle="1" w:styleId="72">
    <w:name w:val="font31"/>
    <w:basedOn w:val="5"/>
    <w:qFormat/>
    <w:uiPriority w:val="0"/>
    <w:rPr>
      <w:rFonts w:hint="eastAsia" w:ascii="仿宋_GB2312" w:eastAsia="仿宋_GB2312" w:cs="仿宋_GB2312"/>
      <w:color w:val="000000"/>
      <w:sz w:val="24"/>
      <w:szCs w:val="24"/>
      <w:u w:val="none"/>
    </w:rPr>
  </w:style>
  <w:style w:type="character" w:customStyle="1" w:styleId="73">
    <w:name w:val="font11"/>
    <w:basedOn w:val="5"/>
    <w:qFormat/>
    <w:uiPriority w:val="0"/>
    <w:rPr>
      <w:rFonts w:hint="default" w:ascii="Times New Roman" w:hAnsi="Times New Roman" w:cs="Times New Roman"/>
      <w:color w:val="000000"/>
      <w:sz w:val="24"/>
      <w:szCs w:val="24"/>
      <w:u w:val="none"/>
    </w:rPr>
  </w:style>
  <w:style w:type="character" w:customStyle="1" w:styleId="74">
    <w:name w:val="font01"/>
    <w:basedOn w:val="5"/>
    <w:qFormat/>
    <w:uiPriority w:val="0"/>
    <w:rPr>
      <w:rFonts w:ascii="Arial" w:hAnsi="Arial" w:cs="Arial"/>
      <w:color w:val="000000"/>
      <w:sz w:val="24"/>
      <w:szCs w:val="24"/>
      <w:u w:val="none"/>
    </w:rPr>
  </w:style>
  <w:style w:type="character" w:customStyle="1" w:styleId="75">
    <w:name w:val="font21"/>
    <w:basedOn w:val="5"/>
    <w:qFormat/>
    <w:uiPriority w:val="0"/>
    <w:rPr>
      <w:rFonts w:hint="eastAsia" w:ascii="仿宋_GB2312" w:eastAsia="仿宋_GB2312" w:cs="仿宋_GB2312"/>
      <w:color w:val="000000"/>
      <w:sz w:val="24"/>
      <w:szCs w:val="24"/>
      <w:u w:val="none"/>
    </w:rPr>
  </w:style>
  <w:style w:type="character" w:customStyle="1" w:styleId="76">
    <w:name w:val="font41"/>
    <w:basedOn w:val="5"/>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3001</Words>
  <Characters>17109</Characters>
  <Lines>142</Lines>
  <Paragraphs>40</Paragraphs>
  <TotalTime>27</TotalTime>
  <ScaleCrop>false</ScaleCrop>
  <LinksUpToDate>false</LinksUpToDate>
  <CharactersWithSpaces>20070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2021-09-30T03:37:00Z</dcterms:created>
  <dc:creator>Windows 用户</dc:creator>
  <cp:lastModifiedBy>user</cp:lastModifiedBy>
  <dcterms:modified xsi:type="dcterms:W3CDTF">2021-12-24T15:22:49Z</dcterms:modified>
  <dc:title>附件1</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