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附件：论文模板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6"/>
        </w:rPr>
      </w:pPr>
      <w:r>
        <w:rPr>
          <w:rFonts w:hint="eastAsia" w:asciiTheme="minorEastAsia" w:hAnsiTheme="minorEastAsia" w:eastAsiaTheme="minorEastAsia" w:cstheme="minorEastAsia"/>
          <w:sz w:val="36"/>
        </w:rPr>
        <w:t>××水电站坝址复杂堆积体作为坝基的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6"/>
        </w:rPr>
        <w:t>适宜性研究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张  三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  <w:lang w:val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李  四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  <w:lang w:val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王  五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  <w:lang w:val="zh-CN"/>
        </w:rPr>
        <w:t>1</w:t>
      </w:r>
    </w:p>
    <w:p>
      <w:pPr>
        <w:tabs>
          <w:tab w:val="center" w:pos="4153"/>
          <w:tab w:val="right" w:pos="8306"/>
        </w:tabs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ab/>
      </w:r>
      <w:r>
        <w:rPr>
          <w:rFonts w:hint="eastAsia" w:asciiTheme="minorEastAsia" w:hAnsiTheme="minorEastAsia" w:eastAsiaTheme="minorEastAsia" w:cstheme="minorEastAsia"/>
          <w:lang w:val="zh-CN"/>
        </w:rPr>
        <w:t xml:space="preserve">（1.中国电建集团昆明勘测设计研究院有限公司，云南省昆明市  </w:t>
      </w:r>
      <w:r>
        <w:rPr>
          <w:rFonts w:hint="eastAsia" w:asciiTheme="minorEastAsia" w:hAnsiTheme="minorEastAsia" w:eastAsiaTheme="minorEastAsia" w:cstheme="minorEastAsia"/>
        </w:rPr>
        <w:t>100000</w:t>
      </w:r>
      <w:r>
        <w:rPr>
          <w:rFonts w:hint="eastAsia" w:asciiTheme="minorEastAsia" w:hAnsiTheme="minorEastAsia" w:eastAsiaTheme="minorEastAsia" w:cstheme="minorEastAsia"/>
          <w:lang w:val="zh-CN"/>
        </w:rPr>
        <w:t>；</w:t>
      </w:r>
      <w:r>
        <w:rPr>
          <w:rFonts w:hint="eastAsia" w:asciiTheme="minorEastAsia" w:hAnsiTheme="minorEastAsia" w:eastAsiaTheme="minorEastAsia" w:cstheme="minorEastAsia"/>
          <w:lang w:val="zh-CN"/>
        </w:rPr>
        <w:tab/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 xml:space="preserve">2.中国电建集团华东勘测设计研究院有限公司，浙江省杭州市  </w:t>
      </w:r>
      <w:r>
        <w:rPr>
          <w:rFonts w:hint="eastAsia" w:asciiTheme="minorEastAsia" w:hAnsiTheme="minorEastAsia" w:eastAsiaTheme="minorEastAsia" w:cstheme="minorEastAsia"/>
        </w:rPr>
        <w:t>200000</w:t>
      </w:r>
      <w:r>
        <w:rPr>
          <w:rFonts w:hint="eastAsia" w:asciiTheme="minorEastAsia" w:hAnsiTheme="minorEastAsia" w:eastAsiaTheme="minorEastAsia" w:cstheme="minorEastAsia"/>
          <w:lang w:val="zh-CN"/>
        </w:rPr>
        <w:t>)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ab/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</w:rPr>
        <w:t>[</w:t>
      </w:r>
      <w:r>
        <w:rPr>
          <w:rFonts w:hint="eastAsia" w:asciiTheme="minorEastAsia" w:hAnsiTheme="minorEastAsia" w:eastAsiaTheme="minorEastAsia" w:cstheme="minorEastAsia"/>
          <w:b/>
          <w:lang w:val="zh-CN"/>
        </w:rPr>
        <w:t>摘</w:t>
      </w:r>
      <w:r>
        <w:rPr>
          <w:rFonts w:hint="eastAsia" w:asciiTheme="minorEastAsia" w:hAnsiTheme="minorEastAsia" w:eastAsiaTheme="minorEastAsia" w:cstheme="minorEastAsia"/>
          <w:b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lang w:val="zh-CN"/>
        </w:rPr>
        <w:t>要</w:t>
      </w:r>
      <w:r>
        <w:rPr>
          <w:rFonts w:hint="eastAsia" w:asciiTheme="minorEastAsia" w:hAnsiTheme="minorEastAsia" w:eastAsiaTheme="minorEastAsia" w:cstheme="minorEastAsia"/>
          <w:b/>
        </w:rPr>
        <w:t>]</w:t>
      </w:r>
      <w:r>
        <w:rPr>
          <w:rFonts w:hint="eastAsia" w:asciiTheme="minorEastAsia" w:hAnsiTheme="minorEastAsia" w:eastAsiaTheme="minorEastAsia" w:cstheme="minorEastAsia"/>
          <w:lang w:val="zh-CN"/>
        </w:rPr>
        <w:t>××××××××××××××××××××××××××××××××××××××××××××××××××××××××××××××××××××××××××××××××××××。（</w:t>
      </w:r>
      <w:r>
        <w:rPr>
          <w:rFonts w:hint="eastAsia" w:asciiTheme="minorEastAsia" w:hAnsiTheme="minorEastAsia" w:eastAsiaTheme="minorEastAsia" w:cstheme="minorEastAsia"/>
          <w:color w:val="FF0000"/>
          <w:lang w:val="zh-CN"/>
        </w:rPr>
        <w:t>摘要写作不分段，独立成文，应遵循“目的、方法、结果、结论”四要素原则，简明扼要、条理清晰、内容准确、突出创新。</w:t>
      </w:r>
      <w:r>
        <w:rPr>
          <w:rFonts w:hint="eastAsia" w:asciiTheme="minorEastAsia" w:hAnsiTheme="minorEastAsia" w:eastAsiaTheme="minorEastAsia" w:cstheme="minorEastAsia"/>
          <w:lang w:val="zh-CN"/>
        </w:rPr>
        <w:t>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[关键词]</w:t>
      </w:r>
      <w:r>
        <w:rPr>
          <w:rFonts w:hint="eastAsia" w:asciiTheme="minorEastAsia" w:hAnsiTheme="minorEastAsia" w:eastAsiaTheme="minorEastAsia" w:cstheme="minorEastAsia"/>
          <w:lang w:val="zh-CN"/>
        </w:rPr>
        <w:t>×××；×××；×××</w:t>
      </w:r>
    </w:p>
    <w:p>
      <w:pPr>
        <w:pStyle w:val="14"/>
        <w:ind w:firstLine="0" w:firstLineChars="0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0  引言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引言应首先阐述所做研究的研究背景，以及前人所做的工作和研究概况，目前的研究热点、存在的问题及作者研究的意义，本文的研究设计思路。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因此，引言要用来引出本文的论点。引言中不出现图表和公式。字数不得超过400字。</w:t>
      </w:r>
    </w:p>
    <w:p>
      <w:pPr>
        <w:autoSpaceDE w:val="0"/>
        <w:autoSpaceDN w:val="0"/>
        <w:adjustRightInd w:val="0"/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CN"/>
        </w:rPr>
        <w:t>1 一级标题</w:t>
      </w:r>
    </w:p>
    <w:p>
      <w:pPr>
        <w:pStyle w:val="14"/>
        <w:ind w:firstLine="420" w:firstLineChars="0"/>
        <w:outlineLvl w:val="0"/>
        <w:rPr>
          <w:rFonts w:hint="eastAsia" w:asciiTheme="minorEastAsia" w:hAnsiTheme="minorEastAsia" w:eastAsiaTheme="minorEastAsia" w:cstheme="minorEastAsia"/>
          <w:b/>
          <w:bCs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</w:rPr>
        <w:t>1.1 二级标题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autoSpaceDE w:val="0"/>
        <w:autoSpaceDN w:val="0"/>
        <w:adjustRightInd w:val="0"/>
        <w:ind w:firstLine="420"/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lang w:val="en-GB"/>
        </w:rPr>
        <w:t>1.1.1 三级标题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</w:rPr>
        <w:t>（1）</w:t>
      </w:r>
      <w:r>
        <w:rPr>
          <w:rFonts w:hint="eastAsia" w:asciiTheme="minorEastAsia" w:hAnsiTheme="minorEastAsia" w:eastAsiaTheme="minorEastAsia" w:cstheme="minorEastAsia"/>
          <w:lang w:val="zh-CN"/>
        </w:rPr>
        <w:t>××××××××。××××××××××××××××××××××××××××××××××××××××××××××××××××××××××××××××××××××××××××。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position w:val="-28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i/>
          <w:position w:val="-28"/>
        </w:rPr>
        <w:t>G</w:t>
      </w:r>
      <w:r>
        <w:rPr>
          <w:rFonts w:hint="eastAsia" w:asciiTheme="minorEastAsia" w:hAnsiTheme="minorEastAsia" w:eastAsiaTheme="minorEastAsia" w:cstheme="minorEastAsia"/>
          <w:position w:val="-28"/>
        </w:rPr>
        <w:t>=</w:t>
      </w:r>
      <w:r>
        <w:rPr>
          <w:rFonts w:hint="eastAsia" w:asciiTheme="minorEastAsia" w:hAnsiTheme="minorEastAsia" w:eastAsiaTheme="minorEastAsia" w:cstheme="minorEastAsia"/>
          <w:i/>
          <w:position w:val="-28"/>
        </w:rPr>
        <w:t>mg</w:t>
      </w:r>
      <w:r>
        <w:rPr>
          <w:rFonts w:hint="eastAsia" w:asciiTheme="minorEastAsia" w:hAnsiTheme="minorEastAsia" w:eastAsiaTheme="minorEastAsia" w:cstheme="minorEastAsia"/>
          <w:position w:val="-28"/>
        </w:rPr>
        <w:t xml:space="preserve">                                  （1）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式中： </w:t>
      </w:r>
      <w:r>
        <w:rPr>
          <w:rFonts w:hint="eastAsia" w:asciiTheme="minorEastAsia" w:hAnsiTheme="minorEastAsia" w:eastAsiaTheme="minorEastAsia" w:cstheme="minorEastAsia"/>
          <w:i/>
        </w:rPr>
        <w:t>G</w:t>
      </w:r>
      <w:r>
        <w:rPr>
          <w:rFonts w:hint="eastAsia" w:asciiTheme="minorEastAsia" w:hAnsiTheme="minorEastAsia" w:eastAsiaTheme="minorEastAsia" w:cstheme="minorEastAsia"/>
        </w:rPr>
        <w:t>——物体的重力，N；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</w:t>
      </w:r>
      <w:r>
        <w:rPr>
          <w:rFonts w:hint="eastAsia" w:asciiTheme="minorEastAsia" w:hAnsiTheme="minorEastAsia" w:eastAsiaTheme="minorEastAsia" w:cstheme="minorEastAsia"/>
          <w:i/>
        </w:rPr>
        <w:t xml:space="preserve"> m</w:t>
      </w:r>
      <w:r>
        <w:rPr>
          <w:rFonts w:hint="eastAsia" w:asciiTheme="minorEastAsia" w:hAnsiTheme="minorEastAsia" w:eastAsiaTheme="minorEastAsia" w:cstheme="minorEastAsia"/>
        </w:rPr>
        <w:t>——物体的质量，kg；</w:t>
      </w:r>
    </w:p>
    <w:p>
      <w:pPr>
        <w:pStyle w:val="14"/>
        <w:ind w:firstLine="420" w:firstLineChars="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i/>
          <w:sz w:val="21"/>
        </w:rPr>
        <w:t xml:space="preserve"> g</w:t>
      </w:r>
      <w:r>
        <w:rPr>
          <w:rFonts w:hint="eastAsia" w:asciiTheme="minorEastAsia" w:hAnsiTheme="minorEastAsia" w:eastAsiaTheme="minorEastAsia" w:cstheme="minorEastAsia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</w:rPr>
        <w:t>常量,一般取9.8N/kg。</w:t>
      </w:r>
    </w:p>
    <w:p>
      <w:pPr>
        <w:pStyle w:val="15"/>
        <w:spacing w:before="156" w:beforeLines="50" w:after="156" w:afterLines="50" w:line="260" w:lineRule="exact"/>
        <w:ind w:left="0" w:firstLine="0"/>
        <w:textAlignment w:val="baseline"/>
        <w:rPr>
          <w:rFonts w:hint="eastAsia" w:asciiTheme="minorEastAsia" w:hAnsiTheme="minorEastAsia" w:eastAsiaTheme="minorEastAsia" w:cstheme="minorEastAsia"/>
          <w:color w:val="FF0000"/>
          <w:sz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</w:rPr>
        <w:t>提示：公式必须编号，公式中涉及的字母所代表的物理量要全部指明。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（2）××××××。××××××××××××××××××××××××××××××××××××××××××××××××见图1。××××××××××××××××××××××××××××。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</w:pPr>
      <w:r>
        <w:rPr>
          <w:rFonts w:hint="eastAsia" w:asciiTheme="minorEastAsia" w:hAnsiTheme="minorEastAsia" w:eastAsiaTheme="minorEastAsia" w:cstheme="minorEastAsia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267970</wp:posOffset>
                </wp:positionV>
                <wp:extent cx="1028700" cy="495300"/>
                <wp:effectExtent l="0" t="0" r="7620" b="7620"/>
                <wp:wrapNone/>
                <wp:docPr id="2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01.5pt;margin-top:21.1pt;height:39pt;width:81pt;z-index:251661312;mso-width-relative:page;mso-height-relative:page;" fillcolor="#808080" filled="t" stroked="f" coordsize="21600,21600" o:gfxdata="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2eaQNgAAAAKAQAADwAA&#10;AAAAAAABACAAAAAiAAAAZHJzL2Rvd25yZXYueG1sUEsBAhQAFAAAAAgAh07iQJg7baYWAgAAAA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258445</wp:posOffset>
                </wp:positionV>
                <wp:extent cx="1028700" cy="495300"/>
                <wp:effectExtent l="0" t="0" r="7620" b="7620"/>
                <wp:wrapNone/>
                <wp:docPr id="2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64.25pt;margin-top:20.35pt;height:39pt;width:81pt;z-index:251660288;mso-width-relative:page;mso-height-relative:page;" fillcolor="#808080" filled="t" stroked="f" coordsize="21600,21600" o:gfxdata="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iEyK2AAAAAoBAAAPAAAA&#10;AAAAAAEAIAAAACIAAABkcnMvZG93bnJldi54bWxQSwECFAAUAAAACACHTuJAei4ZSRUCAAAA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44450</wp:posOffset>
                </wp:positionV>
                <wp:extent cx="1828800" cy="889635"/>
                <wp:effectExtent l="0" t="0" r="0" b="0"/>
                <wp:wrapNone/>
                <wp:docPr id="1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635"/>
                          <a:chOff x="0" y="0"/>
                          <a:chExt cx="2880" cy="1401"/>
                        </a:xfrm>
                      </wpg:grpSpPr>
                      <wpg:grpSp>
                        <wpg:cNvPr id="9" name="组合 7"/>
                        <wpg:cNvGrpSpPr/>
                        <wpg:grpSpPr>
                          <a:xfrm>
                            <a:off x="0" y="0"/>
                            <a:ext cx="2880" cy="1401"/>
                            <a:chOff x="0" y="0"/>
                            <a:chExt cx="2880" cy="1401"/>
                          </a:xfrm>
                        </wpg:grpSpPr>
                        <wps:wsp>
                          <wps:cNvPr id="1" name="直线 8"/>
                          <wps:cNvSpPr/>
                          <wps:spPr>
                            <a:xfrm flipH="1" flipV="1">
                              <a:off x="360" y="312"/>
                              <a:ext cx="36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直线 9"/>
                          <wps:cNvSpPr/>
                          <wps:spPr>
                            <a:xfrm flipH="1" flipV="1">
                              <a:off x="720" y="312"/>
                              <a:ext cx="36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线 10"/>
                          <wps:cNvSpPr/>
                          <wps:spPr>
                            <a:xfrm flipV="1">
                              <a:off x="1440" y="312"/>
                              <a:ext cx="108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11"/>
                          <wps:cNvSpPr/>
                          <wps:spPr>
                            <a:xfrm>
                              <a:off x="1980" y="936"/>
                              <a:ext cx="54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0" y="0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6" name="文本框 12"/>
                          <wps:cNvSpPr txBox="1"/>
                          <wps:spPr>
                            <a:xfrm>
                              <a:off x="540" y="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7" name="文本框 13"/>
                          <wps:cNvSpPr txBox="1"/>
                          <wps:spPr>
                            <a:xfrm>
                              <a:off x="2520" y="0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8" name="文本框 14"/>
                          <wps:cNvSpPr txBox="1"/>
                          <wps:spPr>
                            <a:xfrm>
                              <a:off x="2520" y="936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16" name="组合 15"/>
                        <wpg:cNvGrpSpPr/>
                        <wpg:grpSpPr>
                          <a:xfrm>
                            <a:off x="540" y="315"/>
                            <a:ext cx="1800" cy="936"/>
                            <a:chOff x="0" y="0"/>
                            <a:chExt cx="1800" cy="936"/>
                          </a:xfrm>
                        </wpg:grpSpPr>
                        <wps:wsp>
                          <wps:cNvPr id="10" name="椭圆 16"/>
                          <wps:cNvSpPr/>
                          <wps:spPr>
                            <a:xfrm>
                              <a:off x="0" y="0"/>
                              <a:ext cx="1800" cy="936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" name="椭圆 17"/>
                          <wps:cNvSpPr/>
                          <wps:spPr>
                            <a:xfrm>
                              <a:off x="180" y="315"/>
                              <a:ext cx="180" cy="156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" name="椭圆 18"/>
                          <wps:cNvSpPr/>
                          <wps:spPr>
                            <a:xfrm>
                              <a:off x="720" y="627"/>
                              <a:ext cx="180" cy="156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" name="矩形 19"/>
                          <wps:cNvSpPr/>
                          <wps:spPr>
                            <a:xfrm>
                              <a:off x="720" y="156"/>
                              <a:ext cx="360" cy="31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" name="矩形 20"/>
                          <wps:cNvSpPr/>
                          <wps:spPr>
                            <a:xfrm>
                              <a:off x="1260" y="156"/>
                              <a:ext cx="18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" name="椭圆 21"/>
                          <wps:cNvSpPr/>
                          <wps:spPr>
                            <a:xfrm>
                              <a:off x="1080" y="468"/>
                              <a:ext cx="540" cy="156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4.25pt;margin-top:3.5pt;height:70.05pt;width:144pt;z-index:251659264;mso-width-relative:page;mso-height-relative:page;" coordsize="2880,1401" o:gfxdata="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BolcmvYAAAACQEA&#10;AA8AAAAAAAAAAQAgAAAAIgAAAGRycy9kb3ducmV2LnhtbFBLAQIUABQAAAAIAIdO4kDt9IdOjQQA&#10;AOgfAAAOAAAAAAAAAAEAIAAAACcBAABkcnMvZTJvRG9jLnhtbFBLBQYAAAAABgAGAFkBAAAmCAAA&#10;AAA=&#10;">
                <o:lock v:ext="edit" aspectratio="f"/>
                <v:group id="组合 7" o:spid="_x0000_s1026" o:spt="203" style="position:absolute;left:0;top:0;height:1401;width:2880;" coordsize="2880,140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line id="直线 8" o:spid="_x0000_s1026" o:spt="20" style="position:absolute;left:360;top:312;flip:x y;height:312;width:360;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9" o:spid="_x0000_s1026" o:spt="20" style="position:absolute;left:720;top:312;flip:x y;height:312;width:360;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0" o:spid="_x0000_s1026" o:spt="20" style="position:absolute;left:1440;top:312;flip:y;height:312;width:1080;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1" o:spid="_x0000_s1026" o:spt="20" style="position:absolute;left:1980;top:936;height:156;width:540;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0;top:0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2" o:spid="_x0000_s1026" o:spt="202" type="#_x0000_t202" style="position:absolute;left:540;top:0;height:468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2520;top:0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2520;top:936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组合 15" o:spid="_x0000_s1026" o:spt="203" style="position:absolute;left:540;top:315;height:936;width:1800;" coordsize="1800,93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椭圆 16" o:spid="_x0000_s1026" o:spt="3" type="#_x0000_t3" style="position:absolute;left:0;top:0;height:936;width:180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9Z8EA&#10;AADbAAAADwAAAGRycy9kb3ducmV2LnhtbERPzWoCMRC+F3yHMIKXUrMVacvWKFIQPAha6wOMmzG7&#10;upmsSXTXtzeC0Nt8fL8zmXW2FlfyoXKs4H2YgSAunK7YKNj9Ld6+QISIrLF2TApuFGA27b1MMNeu&#10;5V+6bqMRKYRDjgrKGJtcylCUZDEMXUOcuIPzFmOC3kjtsU3htpajLPuQFitODSU29FNScdperIL9&#10;fuc6efbrzas5eRwf28asNkoN+t38G0SkLv6Ln+6lTvM/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/WfBAAAA2wAAAA8AAAAAAAAAAAAAAAAAmAIAAGRycy9kb3du&#10;cmV2LnhtbFBLBQYAAAAABAAEAPUAAACG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椭圆 17" o:spid="_x0000_s1026" o:spt="3" type="#_x0000_t3" style="position:absolute;left:180;top:315;height:156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椭圆 18" o:spid="_x0000_s1026" o:spt="3" type="#_x0000_t3" style="position:absolute;left:720;top:627;height:156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MjsEA&#10;AADbAAAADwAAAGRycy9kb3ducmV2LnhtbERPzWoCMRC+F3yHMIKXUrMVKe3WKFIQPAha6wOMmzG7&#10;upmsSXTXtzeC0Nt8fL8zmXW2FlfyoXKs4H2YgSAunK7YKNj9Ld4+QYSIrLF2TApuFGA27b1MMNeu&#10;5V+6bqMRKYRDjgrKGJtcylCUZDEMXUOcuIPzFmOC3kjtsU3htpajLPuQFitODSU29FNScdperIL9&#10;fuc6efbrzas5eRwf28asNkoN+t38G0SkLv6Ln+6lTvO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I7BAAAA2wAAAA8AAAAAAAAAAAAAAAAAmAIAAGRycy9kb3du&#10;cmV2LnhtbFBLBQYAAAAABAAEAPUAAACG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矩形 19" o:spid="_x0000_s1026" o:spt="1" style="position:absolute;left:720;top:156;height:312;width:36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rect id="矩形 20" o:spid="_x0000_s1026" o:spt="1" style="position:absolute;left:1260;top:156;height:624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shape id="椭圆 21" o:spid="_x0000_s1026" o:spt="3" type="#_x0000_t3" style="position:absolute;left:1080;top:468;height:156;width:54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</w:pPr>
    </w:p>
    <w:p>
      <w:pPr>
        <w:tabs>
          <w:tab w:val="center" w:pos="1440"/>
          <w:tab w:val="center" w:pos="4320"/>
          <w:tab w:val="center" w:pos="6840"/>
        </w:tabs>
        <w:rPr>
          <w:rFonts w:hint="eastAsia" w:asciiTheme="minorEastAsia" w:hAnsiTheme="minorEastAsia" w:eastAsiaTheme="minorEastAsia" w:cstheme="minorEastAsia"/>
        </w:rPr>
      </w:pPr>
    </w:p>
    <w:p>
      <w:pPr>
        <w:tabs>
          <w:tab w:val="center" w:pos="1440"/>
          <w:tab w:val="center" w:pos="4320"/>
          <w:tab w:val="center" w:pos="6840"/>
        </w:tabs>
        <w:rPr>
          <w:rFonts w:hint="eastAsia" w:asciiTheme="minorEastAsia" w:hAnsiTheme="minorEastAsia" w:eastAsiaTheme="minorEastAsia" w:cstheme="minorEastAsia"/>
        </w:rPr>
      </w:pPr>
    </w:p>
    <w:p>
      <w:pPr>
        <w:tabs>
          <w:tab w:val="center" w:pos="1440"/>
          <w:tab w:val="center" w:pos="4320"/>
          <w:tab w:val="center" w:pos="6840"/>
        </w:tabs>
        <w:rPr>
          <w:rFonts w:hint="eastAsia" w:asciiTheme="minorEastAsia" w:hAnsiTheme="minorEastAsia" w:eastAsiaTheme="minorEastAsia" w:cstheme="minorEastAsia"/>
        </w:rPr>
      </w:pPr>
    </w:p>
    <w:p>
      <w:pPr>
        <w:tabs>
          <w:tab w:val="center" w:pos="1440"/>
          <w:tab w:val="center" w:pos="4320"/>
          <w:tab w:val="center" w:pos="6840"/>
        </w:tabs>
        <w:rPr>
          <w:rFonts w:hint="eastAsia" w:asciiTheme="minorEastAsia" w:hAnsiTheme="minorEastAsia" w:eastAsiaTheme="minorEastAsia" w:cstheme="minorEastAsia"/>
        </w:rPr>
      </w:pPr>
    </w:p>
    <w:p>
      <w:pPr>
        <w:tabs>
          <w:tab w:val="center" w:pos="1440"/>
          <w:tab w:val="center" w:pos="4320"/>
          <w:tab w:val="center" w:pos="6840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（a）……（分图名）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（b）……（分图名）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（c）……（分图名）</w:t>
      </w:r>
    </w:p>
    <w:p>
      <w:pPr>
        <w:tabs>
          <w:tab w:val="center" w:pos="3960"/>
          <w:tab w:val="left" w:pos="6300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图1  ……（单位：××）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tabs>
          <w:tab w:val="center" w:pos="3960"/>
          <w:tab w:val="left" w:pos="6300"/>
        </w:tabs>
        <w:outlineLvl w:val="0"/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1—……；2—……；3—……；4—……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  <w:t>提示：图必须编号。插图一定要清晰、线条分明。图文要呼应，先文后图。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  <w:t xml:space="preserve">      如为坐标图，横、纵坐标一定要有物理量及单位。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FF6600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  <w:t xml:space="preserve">      图中如出现英文，请务必翻译成中文。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</w:rPr>
        <w:t>（3）</w:t>
      </w:r>
      <w:r>
        <w:rPr>
          <w:rFonts w:hint="eastAsia" w:asciiTheme="minorEastAsia" w:hAnsiTheme="minorEastAsia" w:eastAsiaTheme="minorEastAsia" w:cstheme="minorEastAsia"/>
          <w:lang w:val="zh-CN"/>
        </w:rPr>
        <w:t>××××××。××××××××××××××××××××××××××××××××××××××××××××××××××××××××××××××××××××××××××××见表1。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表1  ××××××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××××××（单位：××）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××××××（单位：××）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××××××</w:t>
            </w:r>
          </w:p>
        </w:tc>
        <w:tc>
          <w:tcPr>
            <w:tcW w:w="426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×××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</w:pP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2"/>
          <w:kern w:val="0"/>
        </w:rPr>
        <w:t>提示：表格必须编号。表文要呼应，先文后表。</w:t>
      </w:r>
    </w:p>
    <w:p>
      <w:pPr>
        <w:pStyle w:val="14"/>
        <w:ind w:firstLine="422"/>
        <w:outlineLvl w:val="0"/>
        <w:rPr>
          <w:rFonts w:hint="eastAsia" w:asciiTheme="minorEastAsia" w:hAnsiTheme="minorEastAsia" w:eastAsiaTheme="minorEastAsia" w:cstheme="minorEastAsia"/>
          <w:b/>
          <w:bCs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</w:rPr>
        <w:t>1.2 二级标题</w:t>
      </w:r>
    </w:p>
    <w:p>
      <w:pPr>
        <w:pStyle w:val="14"/>
        <w:ind w:firstLine="42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  <w:lang w:val="zh-CN"/>
        </w:rPr>
        <w:t>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CN"/>
        </w:rPr>
        <w:t>2 一级标题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……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CN"/>
        </w:rPr>
        <w:t xml:space="preserve"> 一级标题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pStyle w:val="14"/>
        <w:ind w:firstLine="422"/>
        <w:rPr>
          <w:rFonts w:hint="eastAsia" w:asciiTheme="minorEastAsia" w:hAnsiTheme="minorEastAsia" w:eastAsiaTheme="minorEastAsia" w:cstheme="minorEastAsia"/>
          <w:b/>
          <w:bCs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</w:rPr>
        <w:t>3.1二级标题</w:t>
      </w:r>
    </w:p>
    <w:p>
      <w:pPr>
        <w:pStyle w:val="14"/>
        <w:ind w:firstLine="42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  <w:lang w:val="zh-CN"/>
        </w:rPr>
        <w:t>×××××××××××××××××××××××××××××××××××××××××××××××。</w:t>
      </w:r>
    </w:p>
    <w:p>
      <w:pPr>
        <w:pStyle w:val="14"/>
        <w:ind w:firstLine="422"/>
        <w:outlineLvl w:val="0"/>
        <w:rPr>
          <w:rFonts w:hint="eastAsia" w:asciiTheme="minorEastAsia" w:hAnsiTheme="minorEastAsia" w:eastAsiaTheme="minorEastAsia" w:cstheme="minorEastAsia"/>
          <w:b/>
          <w:bCs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</w:rPr>
        <w:t>3.2 二级标题</w:t>
      </w:r>
    </w:p>
    <w:p>
      <w:pPr>
        <w:pStyle w:val="14"/>
        <w:ind w:firstLine="42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  <w:lang w:val="zh-CN"/>
        </w:rPr>
        <w:t>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CN"/>
        </w:rPr>
        <w:t>结论/结束语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FF0000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FF0000"/>
          <w:lang w:val="zh-CN"/>
        </w:rPr>
        <w:t>结论的写法，要尽可能言简意赅，确实是论文中的内容，侧重于三点：①本文的亮点。综合全文，究竟说明了哪些问题，总结出了哪些规律，解决了哪些理论或实际问题，有何创新点、新突破及指导性、经验性规律，有何理论上和实用上的意义及价值？②与已发表过论文的相同点或不同点。本研究工作与前人工作的比较，作者作了哪些修正、补充、发展或否定。③本研究的不足之处、遗留问题、建议或展望等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en-GB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u w:val="thick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zh-CN"/>
        </w:rPr>
        <w:t>参考文献</w:t>
      </w:r>
      <w:r>
        <w:rPr>
          <w:rFonts w:hint="eastAsia" w:asciiTheme="minorEastAsia" w:hAnsiTheme="minorEastAsia" w:eastAsiaTheme="minorEastAsia" w:cstheme="minorEastAsia"/>
          <w:color w:val="FF0000"/>
        </w:rPr>
        <w:t>（注意：参考文献在文中按顺序引用。）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(1)  图书。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主要责任者. 书名.其他责任者. 版本项(第1版省略). 出版地: 出版者, 出版年:引文页码(可省略).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示例: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[1] 韦乐平. 光同步数字传送网[M]. 北京: 人民邮电出版社, 1998.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[2] WRIGHT G R，STEVENS W R. TCP/IP 详解：卷1 协议[M]. 范建华, 胥光辉, 张涛, 等译. 北京: 机械工业出版社, 2000.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 xml:space="preserve"> (2)  会议论文。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主要作者. 论文题名[C]//会议主办单位.会议论文集名,会议时间, 会议地点, 国家:起讫页码.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[1] 金华锋, 吴奕, 钱开余, 等. 数字复用通道正常运行时的延时特性//中国电机工程学会继电保护专业委员会, 第十届全国保护和控制学术研讨会论文集,2005年10月15-19日, 珠海, 中国. 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(3)  学位论文。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作者. 论文题名[D]. 单位所在地: 单位名, 出版年.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[1] 袁宇波.自适应数字变压器差动保护原理与方法的研究[D]. 南京: 东南大学, 2003.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(4)  期刊论文。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作者. 论文题名[J]. 刊名, 出版年,卷(期): 起讫页码.</w:t>
      </w:r>
    </w:p>
    <w:p>
      <w:pPr>
        <w:spacing w:line="400" w:lineRule="exact"/>
        <w:ind w:firstLine="315" w:firstLineChars="15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 xml:space="preserve"> [1] 孙宏斌,张伯明,吴文传,郭庆来.自律协同的智能电网能量管理系统家族:概念、体系架构和示例[J].电力系统自动化,2014,38(9):1-5. doi: 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HYPERLINK "http://dx.doi.org/10.7500/AEPS20140424002"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zh-CN"/>
        </w:rPr>
        <w:t>10.7500/AEPS20140424002</w:t>
      </w:r>
      <w:r>
        <w:rPr>
          <w:rFonts w:hint="eastAsia" w:asciiTheme="minorEastAsia" w:hAnsiTheme="minorEastAsia" w:eastAsiaTheme="minorEastAsia" w:cstheme="minorEastAsia"/>
        </w:rPr>
        <w:fldChar w:fldCharType="end"/>
      </w:r>
    </w:p>
    <w:p>
      <w:pPr>
        <w:spacing w:line="400" w:lineRule="exact"/>
        <w:ind w:firstLine="420" w:firstLineChars="200"/>
        <w:textAlignment w:val="baseline"/>
        <w:outlineLvl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(5)  技术标准。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标准制定机构. 标准编号 标准名称[S]. 出版地: 出版单位, 出版年.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[1] 全国电力系统控制及其通信标准化技术委员会. GB/T 13730—2002地区电网调度自动化系统[S]. 北京:中国电力出版社,2002.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(6)  专利文献。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专利申请者或所有者.专利名称: 专利国别, 专利号[P].公告日期或公开日期.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[1] 清华大学. 放电型真空灭弧室真空度在线检测方法: 中国, 01109050[P]. 2001-07-25.    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(7)  电子文献。</w:t>
      </w:r>
    </w:p>
    <w:p>
      <w:pPr>
        <w:spacing w:line="4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>主要责任者. 文献题名: 其他题名信息[文献类型标志/电子文献载体标志][EB/OL]. [引用日期].获取和访问路径.</w:t>
      </w:r>
    </w:p>
    <w:p>
      <w:pPr>
        <w:pStyle w:val="15"/>
        <w:spacing w:line="360" w:lineRule="auto"/>
        <w:ind w:left="0" w:firstLine="0"/>
        <w:textAlignment w:val="baseline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lang w:val="zh-CN"/>
        </w:rPr>
        <w:t>提示：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</w:rPr>
        <w:t>1.参考文献请尽量少引用标准、规范；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lang w:val="zh-CN"/>
        </w:rPr>
        <w:t>应尽量选取近几年在期刊杂志发表的文章，以体现文章的实效性。</w:t>
      </w:r>
    </w:p>
    <w:p>
      <w:pPr>
        <w:pStyle w:val="15"/>
        <w:spacing w:line="360" w:lineRule="auto"/>
        <w:ind w:left="0" w:firstLine="0"/>
        <w:textAlignment w:val="baseline"/>
        <w:rPr>
          <w:rFonts w:hint="eastAsia" w:asciiTheme="minorEastAsia" w:hAnsiTheme="minorEastAsia" w:eastAsiaTheme="minorEastAsia" w:cstheme="minorEastAsia"/>
          <w:color w:val="FF0000"/>
          <w:sz w:val="21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</w:rPr>
        <w:t>2.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lang w:val="zh-CN"/>
        </w:rPr>
        <w:t>请参考国家标准GB/T 7714—2015《信息与文献 参考文献著录规则》著录参考文献。</w:t>
      </w:r>
    </w:p>
    <w:p>
      <w:pPr>
        <w:pStyle w:val="15"/>
        <w:spacing w:line="260" w:lineRule="exact"/>
        <w:ind w:left="0" w:firstLine="0"/>
        <w:rPr>
          <w:rFonts w:hint="eastAsia" w:asciiTheme="minorEastAsia" w:hAnsiTheme="minorEastAsia" w:eastAsiaTheme="minorEastAsia" w:cstheme="minorEastAsia"/>
          <w:color w:val="FF0000"/>
          <w:sz w:val="21"/>
        </w:rPr>
      </w:pPr>
    </w:p>
    <w:p>
      <w:pPr>
        <w:pStyle w:val="14"/>
        <w:ind w:firstLine="0" w:firstLineChars="0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作者简介</w:t>
      </w:r>
    </w:p>
    <w:p>
      <w:pPr>
        <w:pStyle w:val="14"/>
        <w:ind w:firstLine="42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t>张  三（1982—），男，高级工程师，主要从事水利水电工程设计与施工工作。E-mail：zhangsan@qq.com</w:t>
      </w:r>
    </w:p>
    <w:p>
      <w:pPr>
        <w:pStyle w:val="14"/>
        <w:ind w:firstLine="420"/>
        <w:rPr>
          <w:rFonts w:hint="eastAsia" w:asciiTheme="minorEastAsia" w:hAnsiTheme="minorEastAsia" w:eastAsiaTheme="minorEastAsia" w:cstheme="minorEastAsia"/>
          <w:sz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</w:rPr>
        <w:t>李  四（1983—），女，高级工程师，主要从事水利水电工程地质勘查、地质灾害防治与评估工作。E-mail：</w:t>
      </w:r>
      <w:r>
        <w:rPr>
          <w:rFonts w:hint="eastAsia" w:asciiTheme="minorEastAsia" w:hAnsiTheme="minorEastAsia" w:eastAsiaTheme="minorEastAsia" w:cstheme="minorEastAsia"/>
          <w:sz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</w:rPr>
        <w:instrText xml:space="preserve"> HYPERLINK "mailto:lisi@126.com" </w:instrText>
      </w:r>
      <w:r>
        <w:rPr>
          <w:rFonts w:hint="eastAsia" w:asciiTheme="minorEastAsia" w:hAnsiTheme="minorEastAsia" w:eastAsiaTheme="minorEastAsia" w:cstheme="minorEastAsia"/>
          <w:sz w:val="21"/>
        </w:rPr>
        <w:fldChar w:fldCharType="separate"/>
      </w:r>
      <w:r>
        <w:rPr>
          <w:rStyle w:val="12"/>
          <w:rFonts w:hint="eastAsia" w:asciiTheme="minorEastAsia" w:hAnsiTheme="minorEastAsia" w:eastAsiaTheme="minorEastAsia" w:cstheme="minorEastAsia"/>
          <w:sz w:val="21"/>
        </w:rPr>
        <w:t>lisi@126.com</w:t>
      </w:r>
      <w:r>
        <w:rPr>
          <w:rFonts w:hint="eastAsia" w:asciiTheme="minorEastAsia" w:hAnsiTheme="minorEastAsia" w:eastAsiaTheme="minorEastAsia" w:cstheme="minorEastAsia"/>
          <w:sz w:val="21"/>
        </w:rPr>
        <w:fldChar w:fldCharType="end"/>
      </w:r>
    </w:p>
    <w:p>
      <w:pPr>
        <w:pStyle w:val="14"/>
        <w:ind w:firstLine="420"/>
        <w:rPr>
          <w:rFonts w:hint="eastAsia" w:asciiTheme="minorEastAsia" w:hAnsiTheme="minorEastAsia" w:eastAsiaTheme="minorEastAsia" w:cstheme="minorEastAsia"/>
          <w:sz w:val="21"/>
          <w:lang w:eastAsia="zh-CN"/>
        </w:rPr>
      </w:pPr>
    </w:p>
    <w:p>
      <w:pPr>
        <w:pStyle w:val="14"/>
        <w:ind w:firstLine="0" w:firstLineChars="0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文章联系人</w:t>
      </w:r>
    </w:p>
    <w:p>
      <w:pPr>
        <w:pStyle w:val="14"/>
        <w:ind w:firstLine="420"/>
        <w:rPr>
          <w:rFonts w:hint="eastAsia" w:asciiTheme="minorEastAsia" w:hAnsiTheme="minorEastAsia" w:eastAsiaTheme="minorEastAsia" w:cstheme="minorEastAsia"/>
          <w:sz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eastAsia="zh-CN"/>
        </w:rPr>
        <w:t>张三，中国电建集团昆明勘测设计研究院有限公司，</w:t>
      </w:r>
      <w:r>
        <w:rPr>
          <w:rFonts w:hint="eastAsia" w:asciiTheme="minorEastAsia" w:hAnsiTheme="minorEastAsia" w:eastAsiaTheme="minorEastAsia" w:cstheme="minorEastAsia"/>
          <w:sz w:val="21"/>
        </w:rPr>
        <w:t>E-mail：</w:t>
      </w:r>
      <w:r>
        <w:rPr>
          <w:rFonts w:hint="eastAsia" w:asciiTheme="minorEastAsia" w:hAnsiTheme="minorEastAsia" w:eastAsiaTheme="minorEastAsia" w:cstheme="minorEastAsia"/>
          <w:sz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</w:rPr>
        <w:instrText xml:space="preserve"> HYPERLINK "mailto:zhangsan@qq.com" </w:instrText>
      </w:r>
      <w:r>
        <w:rPr>
          <w:rFonts w:hint="eastAsia" w:asciiTheme="minorEastAsia" w:hAnsiTheme="minorEastAsia" w:eastAsiaTheme="minorEastAsia" w:cstheme="minorEastAsia"/>
          <w:sz w:val="21"/>
        </w:rPr>
        <w:fldChar w:fldCharType="separate"/>
      </w:r>
      <w:r>
        <w:rPr>
          <w:rStyle w:val="12"/>
          <w:rFonts w:hint="eastAsia" w:asciiTheme="minorEastAsia" w:hAnsiTheme="minorEastAsia" w:eastAsiaTheme="minorEastAsia" w:cstheme="minorEastAsia"/>
          <w:sz w:val="21"/>
        </w:rPr>
        <w:t>zhangsan@qq.com</w:t>
      </w:r>
      <w:r>
        <w:rPr>
          <w:rFonts w:hint="eastAsia" w:asciiTheme="minorEastAsia" w:hAnsiTheme="minorEastAsia" w:eastAsiaTheme="minorEastAsia" w:cstheme="minorEastAsia"/>
          <w:sz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lang w:eastAsia="zh-CN"/>
        </w:rPr>
        <w:t>，手机号：139xxxxxxxx，地址（邮编）</w:t>
      </w: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snapToGrid w:val="0"/>
        <w:spacing w:before="312" w:beforeLines="100" w:line="360" w:lineRule="auto"/>
        <w:ind w:right="420"/>
        <w:rPr>
          <w:rFonts w:hint="eastAsia" w:asciiTheme="minorEastAsia" w:hAnsiTheme="minorEastAsia" w:eastAsiaTheme="minorEastAsia" w:cstheme="minorEastAsia"/>
          <w:szCs w:val="21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2A"/>
    <w:rsid w:val="00011D61"/>
    <w:rsid w:val="000263FF"/>
    <w:rsid w:val="000445A1"/>
    <w:rsid w:val="0005103F"/>
    <w:rsid w:val="00053C30"/>
    <w:rsid w:val="00055564"/>
    <w:rsid w:val="00056084"/>
    <w:rsid w:val="000705E5"/>
    <w:rsid w:val="000749A9"/>
    <w:rsid w:val="00075259"/>
    <w:rsid w:val="000855A6"/>
    <w:rsid w:val="000A0485"/>
    <w:rsid w:val="000A1171"/>
    <w:rsid w:val="000A26AB"/>
    <w:rsid w:val="000A4B3B"/>
    <w:rsid w:val="000A6298"/>
    <w:rsid w:val="000B1D9B"/>
    <w:rsid w:val="000B5D44"/>
    <w:rsid w:val="000B6952"/>
    <w:rsid w:val="000C2A82"/>
    <w:rsid w:val="000E2674"/>
    <w:rsid w:val="000E4436"/>
    <w:rsid w:val="000E6D70"/>
    <w:rsid w:val="00101603"/>
    <w:rsid w:val="00114931"/>
    <w:rsid w:val="00116CAA"/>
    <w:rsid w:val="001302AC"/>
    <w:rsid w:val="00130394"/>
    <w:rsid w:val="00150F25"/>
    <w:rsid w:val="0015649B"/>
    <w:rsid w:val="00162008"/>
    <w:rsid w:val="001766CA"/>
    <w:rsid w:val="00184607"/>
    <w:rsid w:val="001A09DB"/>
    <w:rsid w:val="001A6340"/>
    <w:rsid w:val="001B11EC"/>
    <w:rsid w:val="001B33DB"/>
    <w:rsid w:val="001C1B7E"/>
    <w:rsid w:val="001D6323"/>
    <w:rsid w:val="001E432E"/>
    <w:rsid w:val="001E7FD4"/>
    <w:rsid w:val="00205119"/>
    <w:rsid w:val="00206AB4"/>
    <w:rsid w:val="00213E00"/>
    <w:rsid w:val="00215C7A"/>
    <w:rsid w:val="002617B3"/>
    <w:rsid w:val="002753A2"/>
    <w:rsid w:val="002756E2"/>
    <w:rsid w:val="00276168"/>
    <w:rsid w:val="002939BD"/>
    <w:rsid w:val="002A0DE7"/>
    <w:rsid w:val="002A18DF"/>
    <w:rsid w:val="002A54D5"/>
    <w:rsid w:val="002C2686"/>
    <w:rsid w:val="002C354C"/>
    <w:rsid w:val="002C41A9"/>
    <w:rsid w:val="002C4799"/>
    <w:rsid w:val="002C53BE"/>
    <w:rsid w:val="002D17D0"/>
    <w:rsid w:val="002E6619"/>
    <w:rsid w:val="002F6B75"/>
    <w:rsid w:val="00325D3B"/>
    <w:rsid w:val="003306E5"/>
    <w:rsid w:val="00337B06"/>
    <w:rsid w:val="003563B4"/>
    <w:rsid w:val="0036223B"/>
    <w:rsid w:val="00364E3D"/>
    <w:rsid w:val="00366D41"/>
    <w:rsid w:val="00370BAC"/>
    <w:rsid w:val="003730EF"/>
    <w:rsid w:val="00374639"/>
    <w:rsid w:val="00376C08"/>
    <w:rsid w:val="00376D91"/>
    <w:rsid w:val="003A1F5C"/>
    <w:rsid w:val="003A446D"/>
    <w:rsid w:val="003B7884"/>
    <w:rsid w:val="003C06F9"/>
    <w:rsid w:val="003E5402"/>
    <w:rsid w:val="003F3232"/>
    <w:rsid w:val="003F4327"/>
    <w:rsid w:val="003F4626"/>
    <w:rsid w:val="004030FF"/>
    <w:rsid w:val="0041594B"/>
    <w:rsid w:val="004255B8"/>
    <w:rsid w:val="00441163"/>
    <w:rsid w:val="00441AAA"/>
    <w:rsid w:val="004447DC"/>
    <w:rsid w:val="00453D85"/>
    <w:rsid w:val="00481ED2"/>
    <w:rsid w:val="00487AC8"/>
    <w:rsid w:val="004A2550"/>
    <w:rsid w:val="004B7764"/>
    <w:rsid w:val="004C2175"/>
    <w:rsid w:val="004E03AC"/>
    <w:rsid w:val="004E534C"/>
    <w:rsid w:val="004E589E"/>
    <w:rsid w:val="004F171A"/>
    <w:rsid w:val="004F2168"/>
    <w:rsid w:val="004F7465"/>
    <w:rsid w:val="00514F64"/>
    <w:rsid w:val="00525D9D"/>
    <w:rsid w:val="005263DA"/>
    <w:rsid w:val="00526883"/>
    <w:rsid w:val="00533D8C"/>
    <w:rsid w:val="00542B74"/>
    <w:rsid w:val="00543FE8"/>
    <w:rsid w:val="005507D0"/>
    <w:rsid w:val="00560737"/>
    <w:rsid w:val="00564D34"/>
    <w:rsid w:val="00565A51"/>
    <w:rsid w:val="005828F6"/>
    <w:rsid w:val="00592D26"/>
    <w:rsid w:val="005A5114"/>
    <w:rsid w:val="005B0CBF"/>
    <w:rsid w:val="005C204B"/>
    <w:rsid w:val="005E0459"/>
    <w:rsid w:val="005E2982"/>
    <w:rsid w:val="005E2CC4"/>
    <w:rsid w:val="005F5368"/>
    <w:rsid w:val="00601F5F"/>
    <w:rsid w:val="00602137"/>
    <w:rsid w:val="00603C59"/>
    <w:rsid w:val="00610DF0"/>
    <w:rsid w:val="00627333"/>
    <w:rsid w:val="00635EB1"/>
    <w:rsid w:val="006428FD"/>
    <w:rsid w:val="00652BA5"/>
    <w:rsid w:val="006535E3"/>
    <w:rsid w:val="00657EA2"/>
    <w:rsid w:val="00662B35"/>
    <w:rsid w:val="00666EC4"/>
    <w:rsid w:val="00670C4D"/>
    <w:rsid w:val="0067588E"/>
    <w:rsid w:val="00676994"/>
    <w:rsid w:val="00681CE1"/>
    <w:rsid w:val="0068605D"/>
    <w:rsid w:val="006936CC"/>
    <w:rsid w:val="00693A48"/>
    <w:rsid w:val="006A0666"/>
    <w:rsid w:val="006A3DB8"/>
    <w:rsid w:val="006A4B34"/>
    <w:rsid w:val="006C597A"/>
    <w:rsid w:val="006D0096"/>
    <w:rsid w:val="006E66CC"/>
    <w:rsid w:val="00720397"/>
    <w:rsid w:val="00721C44"/>
    <w:rsid w:val="00723AF5"/>
    <w:rsid w:val="007318F7"/>
    <w:rsid w:val="00732A5B"/>
    <w:rsid w:val="00733221"/>
    <w:rsid w:val="00734C9E"/>
    <w:rsid w:val="0073536F"/>
    <w:rsid w:val="00742C26"/>
    <w:rsid w:val="0074444C"/>
    <w:rsid w:val="007504D3"/>
    <w:rsid w:val="00755054"/>
    <w:rsid w:val="00765DC3"/>
    <w:rsid w:val="00777AD5"/>
    <w:rsid w:val="00787670"/>
    <w:rsid w:val="00790FCF"/>
    <w:rsid w:val="007936B7"/>
    <w:rsid w:val="007A057C"/>
    <w:rsid w:val="007C362B"/>
    <w:rsid w:val="007D0A7B"/>
    <w:rsid w:val="007E3BEE"/>
    <w:rsid w:val="008039F2"/>
    <w:rsid w:val="00806F21"/>
    <w:rsid w:val="00807A7B"/>
    <w:rsid w:val="00810BEA"/>
    <w:rsid w:val="00811655"/>
    <w:rsid w:val="0081172C"/>
    <w:rsid w:val="0082040B"/>
    <w:rsid w:val="008325A1"/>
    <w:rsid w:val="00836FB6"/>
    <w:rsid w:val="008413E8"/>
    <w:rsid w:val="00845DC9"/>
    <w:rsid w:val="008514A0"/>
    <w:rsid w:val="008515E5"/>
    <w:rsid w:val="00861A98"/>
    <w:rsid w:val="00865A1F"/>
    <w:rsid w:val="00873C6C"/>
    <w:rsid w:val="008747B0"/>
    <w:rsid w:val="008751E0"/>
    <w:rsid w:val="00882A77"/>
    <w:rsid w:val="008B114E"/>
    <w:rsid w:val="008B62A2"/>
    <w:rsid w:val="008B73C5"/>
    <w:rsid w:val="008C2079"/>
    <w:rsid w:val="008D497C"/>
    <w:rsid w:val="008D6E43"/>
    <w:rsid w:val="008E7DDE"/>
    <w:rsid w:val="008F526E"/>
    <w:rsid w:val="008F6852"/>
    <w:rsid w:val="00900288"/>
    <w:rsid w:val="00921929"/>
    <w:rsid w:val="00927888"/>
    <w:rsid w:val="00930B19"/>
    <w:rsid w:val="00930DFD"/>
    <w:rsid w:val="00931C89"/>
    <w:rsid w:val="00933A62"/>
    <w:rsid w:val="00953286"/>
    <w:rsid w:val="00954B5A"/>
    <w:rsid w:val="00956564"/>
    <w:rsid w:val="00962B4F"/>
    <w:rsid w:val="00965433"/>
    <w:rsid w:val="00993562"/>
    <w:rsid w:val="009A127A"/>
    <w:rsid w:val="009A46BA"/>
    <w:rsid w:val="009B306D"/>
    <w:rsid w:val="009B5701"/>
    <w:rsid w:val="009B7CB1"/>
    <w:rsid w:val="009C26B8"/>
    <w:rsid w:val="009C2A41"/>
    <w:rsid w:val="009E1C6E"/>
    <w:rsid w:val="00A156E5"/>
    <w:rsid w:val="00A2285C"/>
    <w:rsid w:val="00A26429"/>
    <w:rsid w:val="00A303B2"/>
    <w:rsid w:val="00A36E4F"/>
    <w:rsid w:val="00A45931"/>
    <w:rsid w:val="00A52435"/>
    <w:rsid w:val="00A54C32"/>
    <w:rsid w:val="00A80D5C"/>
    <w:rsid w:val="00A830E8"/>
    <w:rsid w:val="00A83EDA"/>
    <w:rsid w:val="00A8719D"/>
    <w:rsid w:val="00A940CE"/>
    <w:rsid w:val="00A94CDE"/>
    <w:rsid w:val="00AA0395"/>
    <w:rsid w:val="00AD5999"/>
    <w:rsid w:val="00AD7CE2"/>
    <w:rsid w:val="00AE0121"/>
    <w:rsid w:val="00AE0DA5"/>
    <w:rsid w:val="00AE13BA"/>
    <w:rsid w:val="00AF0469"/>
    <w:rsid w:val="00AF13AE"/>
    <w:rsid w:val="00B02537"/>
    <w:rsid w:val="00B03D94"/>
    <w:rsid w:val="00B059AB"/>
    <w:rsid w:val="00B07D77"/>
    <w:rsid w:val="00B12B10"/>
    <w:rsid w:val="00B15E41"/>
    <w:rsid w:val="00B21F86"/>
    <w:rsid w:val="00B24DD1"/>
    <w:rsid w:val="00B36769"/>
    <w:rsid w:val="00B5060C"/>
    <w:rsid w:val="00B63992"/>
    <w:rsid w:val="00B71991"/>
    <w:rsid w:val="00B854D4"/>
    <w:rsid w:val="00B94148"/>
    <w:rsid w:val="00B97B07"/>
    <w:rsid w:val="00BA41C8"/>
    <w:rsid w:val="00BB44A5"/>
    <w:rsid w:val="00BB79DB"/>
    <w:rsid w:val="00BC0EA6"/>
    <w:rsid w:val="00BC3405"/>
    <w:rsid w:val="00BF72D0"/>
    <w:rsid w:val="00C30D93"/>
    <w:rsid w:val="00C31ACB"/>
    <w:rsid w:val="00C47CC1"/>
    <w:rsid w:val="00C60727"/>
    <w:rsid w:val="00C648B1"/>
    <w:rsid w:val="00C71609"/>
    <w:rsid w:val="00C979DC"/>
    <w:rsid w:val="00CA1CB0"/>
    <w:rsid w:val="00CB699C"/>
    <w:rsid w:val="00CC7F6B"/>
    <w:rsid w:val="00CD0B50"/>
    <w:rsid w:val="00CD1CE9"/>
    <w:rsid w:val="00CE7735"/>
    <w:rsid w:val="00CF2717"/>
    <w:rsid w:val="00CF77B0"/>
    <w:rsid w:val="00D00A30"/>
    <w:rsid w:val="00D343FD"/>
    <w:rsid w:val="00D34934"/>
    <w:rsid w:val="00D428A1"/>
    <w:rsid w:val="00D458E9"/>
    <w:rsid w:val="00D55927"/>
    <w:rsid w:val="00D76F53"/>
    <w:rsid w:val="00D82D65"/>
    <w:rsid w:val="00D847B5"/>
    <w:rsid w:val="00D94003"/>
    <w:rsid w:val="00DA2D0D"/>
    <w:rsid w:val="00DB21C8"/>
    <w:rsid w:val="00DB2BD2"/>
    <w:rsid w:val="00DB7951"/>
    <w:rsid w:val="00DC7D82"/>
    <w:rsid w:val="00DD1DA4"/>
    <w:rsid w:val="00DD4A9E"/>
    <w:rsid w:val="00DF68B8"/>
    <w:rsid w:val="00DF7538"/>
    <w:rsid w:val="00E116EB"/>
    <w:rsid w:val="00E14500"/>
    <w:rsid w:val="00E17DCD"/>
    <w:rsid w:val="00E17E4C"/>
    <w:rsid w:val="00E21B3C"/>
    <w:rsid w:val="00E226CB"/>
    <w:rsid w:val="00E371EB"/>
    <w:rsid w:val="00E43588"/>
    <w:rsid w:val="00E67DD8"/>
    <w:rsid w:val="00E724A0"/>
    <w:rsid w:val="00EA711F"/>
    <w:rsid w:val="00EC2620"/>
    <w:rsid w:val="00ED4526"/>
    <w:rsid w:val="00EE2A35"/>
    <w:rsid w:val="00EE5734"/>
    <w:rsid w:val="00F16E3A"/>
    <w:rsid w:val="00F35A97"/>
    <w:rsid w:val="00F40D51"/>
    <w:rsid w:val="00F54E49"/>
    <w:rsid w:val="00F84222"/>
    <w:rsid w:val="00FB1072"/>
    <w:rsid w:val="00FC16D6"/>
    <w:rsid w:val="00FC4497"/>
    <w:rsid w:val="00FD354C"/>
    <w:rsid w:val="00FD6C43"/>
    <w:rsid w:val="00FE3E2F"/>
    <w:rsid w:val="00FF5D7F"/>
    <w:rsid w:val="01B46023"/>
    <w:rsid w:val="02AAF815"/>
    <w:rsid w:val="02AC0C06"/>
    <w:rsid w:val="047C8361"/>
    <w:rsid w:val="0488FDE2"/>
    <w:rsid w:val="04A8B372"/>
    <w:rsid w:val="0659945E"/>
    <w:rsid w:val="06BD0301"/>
    <w:rsid w:val="0773777B"/>
    <w:rsid w:val="07C24014"/>
    <w:rsid w:val="0A51BA91"/>
    <w:rsid w:val="0AE85E91"/>
    <w:rsid w:val="0AFBD9D7"/>
    <w:rsid w:val="0C4FCA64"/>
    <w:rsid w:val="0CC3C8E1"/>
    <w:rsid w:val="0CD211F6"/>
    <w:rsid w:val="0D40E1AA"/>
    <w:rsid w:val="0D5F25BF"/>
    <w:rsid w:val="0D98DB6C"/>
    <w:rsid w:val="0DF28CDA"/>
    <w:rsid w:val="0F011DBA"/>
    <w:rsid w:val="10C0C7CF"/>
    <w:rsid w:val="12182164"/>
    <w:rsid w:val="1281A3A4"/>
    <w:rsid w:val="12C0AC12"/>
    <w:rsid w:val="147D40AC"/>
    <w:rsid w:val="1554EF58"/>
    <w:rsid w:val="15EA456E"/>
    <w:rsid w:val="16DB97B5"/>
    <w:rsid w:val="18292F73"/>
    <w:rsid w:val="18C55875"/>
    <w:rsid w:val="1A5B8367"/>
    <w:rsid w:val="1CEEF1F7"/>
    <w:rsid w:val="1DEBE5F4"/>
    <w:rsid w:val="2115B99C"/>
    <w:rsid w:val="2164D90E"/>
    <w:rsid w:val="220825FC"/>
    <w:rsid w:val="220E1917"/>
    <w:rsid w:val="24AD183F"/>
    <w:rsid w:val="262267A1"/>
    <w:rsid w:val="2955645F"/>
    <w:rsid w:val="2A69A526"/>
    <w:rsid w:val="2AF4FD47"/>
    <w:rsid w:val="2C1EC675"/>
    <w:rsid w:val="2C3C6346"/>
    <w:rsid w:val="2CA48971"/>
    <w:rsid w:val="2D1D1273"/>
    <w:rsid w:val="2D7C182A"/>
    <w:rsid w:val="2DB7BFED"/>
    <w:rsid w:val="2E99DBF4"/>
    <w:rsid w:val="3011BDED"/>
    <w:rsid w:val="30ACFF6C"/>
    <w:rsid w:val="326D1031"/>
    <w:rsid w:val="3298FA55"/>
    <w:rsid w:val="360FF2FD"/>
    <w:rsid w:val="3690DDE0"/>
    <w:rsid w:val="3857CDC6"/>
    <w:rsid w:val="3D3C09FF"/>
    <w:rsid w:val="3E0C5AF7"/>
    <w:rsid w:val="400181ED"/>
    <w:rsid w:val="4079BA6F"/>
    <w:rsid w:val="4098AF56"/>
    <w:rsid w:val="4704537C"/>
    <w:rsid w:val="47AD1E0E"/>
    <w:rsid w:val="48D8B4AE"/>
    <w:rsid w:val="4D3E898C"/>
    <w:rsid w:val="4F296671"/>
    <w:rsid w:val="4F32F2BB"/>
    <w:rsid w:val="512210F9"/>
    <w:rsid w:val="552281F8"/>
    <w:rsid w:val="574F9770"/>
    <w:rsid w:val="57B5256A"/>
    <w:rsid w:val="5A883106"/>
    <w:rsid w:val="5B090FB4"/>
    <w:rsid w:val="5E36F50A"/>
    <w:rsid w:val="5EC594E3"/>
    <w:rsid w:val="5EEC1FFC"/>
    <w:rsid w:val="5FD76268"/>
    <w:rsid w:val="6001DC17"/>
    <w:rsid w:val="610477D4"/>
    <w:rsid w:val="61834027"/>
    <w:rsid w:val="63882D0F"/>
    <w:rsid w:val="653F9E5F"/>
    <w:rsid w:val="680A8C78"/>
    <w:rsid w:val="68B0F68E"/>
    <w:rsid w:val="6954FFA8"/>
    <w:rsid w:val="6A2DE25C"/>
    <w:rsid w:val="6A3C66F2"/>
    <w:rsid w:val="6A738782"/>
    <w:rsid w:val="6C0648F7"/>
    <w:rsid w:val="6DCA0816"/>
    <w:rsid w:val="6F3AE51F"/>
    <w:rsid w:val="6FBA5580"/>
    <w:rsid w:val="708C37A5"/>
    <w:rsid w:val="71106B2D"/>
    <w:rsid w:val="712189B3"/>
    <w:rsid w:val="723355AD"/>
    <w:rsid w:val="7236DE2D"/>
    <w:rsid w:val="7305E929"/>
    <w:rsid w:val="736500AF"/>
    <w:rsid w:val="7377732F"/>
    <w:rsid w:val="742A99EE"/>
    <w:rsid w:val="760FE2FE"/>
    <w:rsid w:val="79784385"/>
    <w:rsid w:val="7B71CE5C"/>
    <w:rsid w:val="7DDB8E63"/>
    <w:rsid w:val="7F350EF4"/>
    <w:rsid w:val="7F3A8402"/>
    <w:rsid w:val="7F568201"/>
    <w:rsid w:val="7F61AF56"/>
    <w:rsid w:val="81BF4EAD"/>
    <w:rsid w:val="8288FCC7"/>
    <w:rsid w:val="8486BBBF"/>
    <w:rsid w:val="896E0602"/>
    <w:rsid w:val="8A26A642"/>
    <w:rsid w:val="8B5AA759"/>
    <w:rsid w:val="8C50BF16"/>
    <w:rsid w:val="8C5CC905"/>
    <w:rsid w:val="8C5D8297"/>
    <w:rsid w:val="8C765FC6"/>
    <w:rsid w:val="8DEDC4C5"/>
    <w:rsid w:val="8FDA60E8"/>
    <w:rsid w:val="91CF57BB"/>
    <w:rsid w:val="9527D177"/>
    <w:rsid w:val="95FE2B78"/>
    <w:rsid w:val="967708A2"/>
    <w:rsid w:val="979E3FDB"/>
    <w:rsid w:val="97B89140"/>
    <w:rsid w:val="97F7C20C"/>
    <w:rsid w:val="9892BCE2"/>
    <w:rsid w:val="9969B794"/>
    <w:rsid w:val="9E4B9D52"/>
    <w:rsid w:val="9E9914A8"/>
    <w:rsid w:val="9EF9173D"/>
    <w:rsid w:val="9F567205"/>
    <w:rsid w:val="A1538F84"/>
    <w:rsid w:val="A1BD2389"/>
    <w:rsid w:val="A2A3A1DB"/>
    <w:rsid w:val="A2B450A7"/>
    <w:rsid w:val="A2C7EC17"/>
    <w:rsid w:val="A335FA83"/>
    <w:rsid w:val="A3A1313E"/>
    <w:rsid w:val="A4C3D75D"/>
    <w:rsid w:val="A4E840EA"/>
    <w:rsid w:val="A5E70BB1"/>
    <w:rsid w:val="A619B43D"/>
    <w:rsid w:val="A6D26952"/>
    <w:rsid w:val="A7375BD7"/>
    <w:rsid w:val="A7989F93"/>
    <w:rsid w:val="AADE541E"/>
    <w:rsid w:val="B058DACF"/>
    <w:rsid w:val="B0D32754"/>
    <w:rsid w:val="B1A0728B"/>
    <w:rsid w:val="B351CC1F"/>
    <w:rsid w:val="B3D01A8C"/>
    <w:rsid w:val="B412A419"/>
    <w:rsid w:val="B9603895"/>
    <w:rsid w:val="B96F961D"/>
    <w:rsid w:val="B9EB6906"/>
    <w:rsid w:val="BC8CED98"/>
    <w:rsid w:val="BDA100AE"/>
    <w:rsid w:val="BDC70946"/>
    <w:rsid w:val="BF0131ED"/>
    <w:rsid w:val="BF316BA0"/>
    <w:rsid w:val="CC3F0132"/>
    <w:rsid w:val="CC90E676"/>
    <w:rsid w:val="CD4273D1"/>
    <w:rsid w:val="CD910EF7"/>
    <w:rsid w:val="CE6A0DE8"/>
    <w:rsid w:val="D0EA4D95"/>
    <w:rsid w:val="D1300DEA"/>
    <w:rsid w:val="D199096C"/>
    <w:rsid w:val="D319A930"/>
    <w:rsid w:val="D3698A80"/>
    <w:rsid w:val="D54CC501"/>
    <w:rsid w:val="D558BA4E"/>
    <w:rsid w:val="D59025D9"/>
    <w:rsid w:val="D68C3257"/>
    <w:rsid w:val="D79D9786"/>
    <w:rsid w:val="D7B0319D"/>
    <w:rsid w:val="DB65F666"/>
    <w:rsid w:val="DC113089"/>
    <w:rsid w:val="DC16B209"/>
    <w:rsid w:val="DC49BBCD"/>
    <w:rsid w:val="DD31AA1F"/>
    <w:rsid w:val="E07E984D"/>
    <w:rsid w:val="E2297255"/>
    <w:rsid w:val="E2A089A2"/>
    <w:rsid w:val="E45C781C"/>
    <w:rsid w:val="E49DC9A3"/>
    <w:rsid w:val="E54F457E"/>
    <w:rsid w:val="E624A8B1"/>
    <w:rsid w:val="E7BF9BF7"/>
    <w:rsid w:val="EA7B1D66"/>
    <w:rsid w:val="EAAF9C47"/>
    <w:rsid w:val="EFA34C4A"/>
    <w:rsid w:val="F08EE402"/>
    <w:rsid w:val="F10BFCEB"/>
    <w:rsid w:val="F1421BA8"/>
    <w:rsid w:val="F75D08A1"/>
    <w:rsid w:val="F8BDDE6E"/>
    <w:rsid w:val="FA86E92B"/>
    <w:rsid w:val="FABBC442"/>
    <w:rsid w:val="FC94FA77"/>
    <w:rsid w:val="FCE86C6E"/>
    <w:rsid w:val="FF3D1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uiPriority w:val="0"/>
    <w:rPr>
      <w:rFonts w:ascii="Times New Roman" w:hAnsi="Times New Roman" w:eastAsia="宋体" w:cs="Times New Roman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link w:val="23"/>
    <w:uiPriority w:val="0"/>
    <w:rPr>
      <w:rFonts w:ascii="宋体" w:hAnsi="Times New Roman" w:eastAsia="宋体" w:cs="Times New Roman"/>
      <w:sz w:val="18"/>
      <w:szCs w:val="18"/>
    </w:rPr>
  </w:style>
  <w:style w:type="paragraph" w:styleId="3">
    <w:name w:val="Body Text"/>
    <w:basedOn w:val="1"/>
    <w:link w:val="21"/>
    <w:uiPriority w:val="0"/>
    <w:pPr>
      <w:autoSpaceDE w:val="0"/>
      <w:autoSpaceDN w:val="0"/>
      <w:adjustRightInd w:val="0"/>
      <w:ind w:left="677"/>
      <w:jc w:val="left"/>
    </w:pPr>
    <w:rPr>
      <w:rFonts w:ascii="宋体" w:hAnsi="宋体" w:eastAsia="宋体" w:cs="Times New Roman"/>
      <w:kern w:val="0"/>
      <w:sz w:val="28"/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20"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 w:line="330" w:lineRule="atLeast"/>
      <w:ind w:firstLine="360"/>
      <w:jc w:val="left"/>
    </w:pPr>
    <w:rPr>
      <w:rFonts w:ascii="ˎ̥" w:hAnsi="ˎ̥" w:eastAsia="宋体" w:cs="宋体"/>
      <w:color w:val="333333"/>
      <w:kern w:val="0"/>
      <w:sz w:val="18"/>
      <w:szCs w:val="18"/>
    </w:rPr>
  </w:style>
  <w:style w:type="character" w:styleId="11">
    <w:name w:val="FollowedHyperlink"/>
    <w:basedOn w:val="10"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2">
    <w:name w:val="Hyperlink"/>
    <w:basedOn w:val="10"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13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4">
    <w:name w:val="样式5"/>
    <w:basedOn w:val="1"/>
    <w:link w:val="18"/>
    <w:uiPriority w:val="0"/>
    <w:pPr>
      <w:tabs>
        <w:tab w:val="left" w:pos="0"/>
        <w:tab w:val="left" w:pos="360"/>
        <w:tab w:val="left" w:pos="8280"/>
      </w:tabs>
      <w:spacing w:line="320" w:lineRule="exact"/>
      <w:ind w:firstLine="200" w:firstLineChars="200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15">
    <w:name w:val="参考文献"/>
    <w:basedOn w:val="1"/>
    <w:uiPriority w:val="0"/>
    <w:pPr>
      <w:widowControl/>
      <w:tabs>
        <w:tab w:val="left" w:pos="420"/>
      </w:tabs>
      <w:snapToGrid w:val="0"/>
      <w:spacing w:line="252" w:lineRule="exact"/>
      <w:ind w:left="420" w:hanging="420"/>
    </w:pPr>
    <w:rPr>
      <w:rFonts w:ascii="Times New Roman" w:hAnsi="Times New Roman" w:eastAsia="方正书宋简体" w:cs="Times New Roman"/>
      <w:spacing w:val="2"/>
      <w:kern w:val="0"/>
      <w:sz w:val="17"/>
      <w:szCs w:val="20"/>
    </w:rPr>
  </w:style>
  <w:style w:type="paragraph" w:customStyle="1" w:styleId="16">
    <w:name w:val="Table Paragraph"/>
    <w:basedOn w:val="1"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7">
    <w:name w:val="页脚 Char"/>
    <w:basedOn w:val="10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样式5 Char"/>
    <w:link w:val="14"/>
    <w:uiPriority w:val="0"/>
    <w:rPr>
      <w:rFonts w:ascii="宋体" w:hAnsi="宋体" w:eastAsia="宋体" w:cs="Times New Roman"/>
      <w:sz w:val="24"/>
    </w:rPr>
  </w:style>
  <w:style w:type="character" w:customStyle="1" w:styleId="19">
    <w:name w:val="页眉 Char"/>
    <w:basedOn w:val="10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框文本 Char"/>
    <w:basedOn w:val="10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正文文本 Char1"/>
    <w:link w:val="3"/>
    <w:uiPriority w:val="0"/>
    <w:rPr>
      <w:rFonts w:ascii="宋体" w:hAnsi="宋体" w:eastAsia="宋体" w:cs="宋体"/>
      <w:sz w:val="28"/>
      <w:szCs w:val="28"/>
    </w:rPr>
  </w:style>
  <w:style w:type="character" w:customStyle="1" w:styleId="22">
    <w:name w:val="正文文本 Char"/>
    <w:basedOn w:val="10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文档结构图 Char"/>
    <w:basedOn w:val="10"/>
    <w:link w:val="2"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6</Pages>
  <Words>641</Words>
  <Characters>3660</Characters>
  <Lines>30</Lines>
  <Paragraphs>8</Paragraphs>
  <TotalTime>5</TotalTime>
  <ScaleCrop>false</ScaleCrop>
  <LinksUpToDate>false</LinksUpToDate>
  <CharactersWithSpaces>4293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2019-03-07T00:42:00Z</dcterms:created>
  <dc:creator>chenjians</dc:creator>
  <cp:lastModifiedBy>雷定演</cp:lastModifiedBy>
  <cp:lastPrinted>2019-03-04T06:17:00Z</cp:lastPrinted>
  <dcterms:modified xsi:type="dcterms:W3CDTF">2021-03-11T08:24:36Z</dcterms:modified>
  <dc:title>中国水力发电工程学会电网调峰与抽水蓄能专业委员会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